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781050" cy="619125"/>
            <wp:effectExtent l="19050" t="0" r="0" b="0"/>
            <wp:docPr id="1" name="Picture 5" descr="https://lh3.googleusercontent.com/4eZ7H4dry4ToS1Sf4XTj-gr59dZiXOSVVli8LLt9TdTi7LLzOClfpOfK6Vi3ThJoP_pT3xNI4Cs-k9x1b4EPzrEs03FXRpX74bEd9JaIDG_rtrrh7bA9xN4F9xD0Xh2KXSVLLEcn-YUIlSfx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4eZ7H4dry4ToS1Sf4XTj-gr59dZiXOSVVli8LLt9TdTi7LLzOClfpOfK6Vi3ThJoP_pT3xNI4Cs-k9x1b4EPzrEs03FXRpX74bEd9JaIDG_rtrrh7bA9xN4F9xD0Xh2KXSVLLEcn-YUIlSfx2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UNIVERSIDADE FEDERAL DE VIÇOSA</w:t>
      </w:r>
    </w:p>
    <w:p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DEPARTAMENTO DE FITOTECNIA</w:t>
      </w:r>
    </w:p>
    <w:p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DEPARTAMENTO DE EDUCAÇÃO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PROGRAMA DE EXTENSÃO DA PRÓ- REITORIA DE EXTENSÃO E CULTURA</w:t>
      </w:r>
    </w:p>
    <w:p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“Divulgação das Plantas Medicinais, da Homeopatia e da Produção de Alimentos Saudáveis”</w:t>
      </w:r>
    </w:p>
    <w:p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</w:pPr>
      <w:r>
        <w:rPr>
          <w:rFonts w:eastAsia="Times New Roman"/>
          <w:color w:val="000000"/>
          <w:sz w:val="20"/>
          <w:szCs w:val="20"/>
          <w:lang w:eastAsia="pt-BR"/>
        </w:rPr>
        <w:t>“Divulgação da Educação do Campo e de Tecnologias Sociais”</w:t>
      </w:r>
    </w:p>
    <w:p>
      <w:pPr>
        <w:pStyle w:val="Standard"/>
        <w:spacing w:line="360" w:lineRule="auto"/>
        <w:jc w:val="both"/>
        <w:rPr>
          <w:rFonts w:ascii="Calibri" w:hAnsi="Calibri" w:cs="Arial"/>
        </w:rPr>
      </w:pPr>
    </w:p>
    <w:p>
      <w:pPr>
        <w:pStyle w:val="Standard"/>
        <w:spacing w:line="360" w:lineRule="auto"/>
        <w:ind w:left="71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CRONOGRAMA DO CURSO PLANTAS MEDICINAIS E HOMEOPATIA NO CUIDADO DOS ORGANISMOS VIVOS E AMBIENTES </w:t>
      </w:r>
    </w:p>
    <w:p>
      <w:pPr>
        <w:pStyle w:val="Standard"/>
        <w:spacing w:line="360" w:lineRule="auto"/>
        <w:ind w:left="71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PARACATU- 2018/2019</w:t>
      </w: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7943"/>
        <w:gridCol w:w="1696"/>
      </w:tblGrid>
      <w:tr>
        <w:tc>
          <w:tcPr>
            <w:tcW w:w="7943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1- Dezembro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Visão sistêmica dos organismos vivos. Visão sistêmica de saúde. Modelos de Medicina.</w:t>
            </w:r>
          </w:p>
          <w:p>
            <w:pPr>
              <w:pStyle w:val="SemEspaamento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sz w:val="23"/>
                <w:szCs w:val="23"/>
              </w:rPr>
              <w:t>Histórico de uso das Plantas Medicinais.</w:t>
            </w:r>
          </w:p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>08/12/2018</w:t>
            </w:r>
          </w:p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7943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2- Dezembro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Identificação e Caracterização de Plantas Medicinais.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Classes de princípios ativos, uso popular, cultivo, colheita, secagem e armazenamento.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Modos de preparo de remédios caseiros.</w:t>
            </w:r>
          </w:p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>09/12/2018</w:t>
            </w:r>
          </w:p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7943" w:type="dxa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3- </w:t>
            </w:r>
            <w:r>
              <w:rPr>
                <w:sz w:val="23"/>
                <w:szCs w:val="23"/>
              </w:rPr>
              <w:t xml:space="preserve">Radiestesia. Método </w:t>
            </w:r>
            <w:proofErr w:type="spellStart"/>
            <w:r>
              <w:rPr>
                <w:sz w:val="23"/>
                <w:szCs w:val="23"/>
              </w:rPr>
              <w:t>biodigital</w:t>
            </w:r>
            <w:proofErr w:type="spellEnd"/>
            <w:r>
              <w:rPr>
                <w:sz w:val="23"/>
                <w:szCs w:val="23"/>
              </w:rPr>
              <w:t>. Indicações de Uso das Plantas Medicinais.</w:t>
            </w:r>
          </w:p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>26/01/2019</w:t>
            </w:r>
          </w:p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</w:p>
        </w:tc>
      </w:tr>
      <w:tr>
        <w:tc>
          <w:tcPr>
            <w:tcW w:w="7943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4-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Homeopatia: histórico e princípios. Homeopatia e Agricultura saudável. Princípio vital/auto regulação. Modo de preparo da homeopatia no meio rural: preparo de TM, </w:t>
            </w:r>
            <w:proofErr w:type="spellStart"/>
            <w:r>
              <w:rPr>
                <w:sz w:val="23"/>
                <w:szCs w:val="23"/>
              </w:rPr>
              <w:t>nosódios</w:t>
            </w:r>
            <w:proofErr w:type="spellEnd"/>
            <w:r>
              <w:rPr>
                <w:sz w:val="23"/>
                <w:szCs w:val="23"/>
              </w:rPr>
              <w:t xml:space="preserve"> e preparados homeopáticos. Nomenclatura. </w:t>
            </w:r>
          </w:p>
          <w:p>
            <w:pPr>
              <w:pStyle w:val="SemEspaamento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sz w:val="23"/>
                <w:szCs w:val="23"/>
              </w:rPr>
              <w:t>Homeopatia: direitos e ações.</w:t>
            </w:r>
          </w:p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>27/01/2019</w:t>
            </w:r>
          </w:p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</w:p>
        </w:tc>
      </w:tr>
      <w:tr>
        <w:tc>
          <w:tcPr>
            <w:tcW w:w="7943" w:type="dxa"/>
          </w:tcPr>
          <w:p>
            <w:pPr>
              <w:pStyle w:val="SemEspaamento"/>
              <w:rPr>
                <w:b/>
                <w:i/>
                <w:sz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5- </w:t>
            </w:r>
            <w:r>
              <w:rPr>
                <w:sz w:val="23"/>
                <w:szCs w:val="23"/>
              </w:rPr>
              <w:t xml:space="preserve">Leis de Equilíbrio. Anamnese Humana. Hierarquização de sintomas. Indicação de preparados homeopáticos e conduta no tratamento. Miasmas. </w:t>
            </w:r>
            <w:proofErr w:type="spellStart"/>
            <w:r>
              <w:rPr>
                <w:sz w:val="23"/>
                <w:szCs w:val="23"/>
              </w:rPr>
              <w:t>Acologia</w:t>
            </w:r>
            <w:proofErr w:type="spellEnd"/>
            <w:r>
              <w:rPr>
                <w:sz w:val="23"/>
                <w:szCs w:val="23"/>
              </w:rPr>
              <w:t xml:space="preserve"> Homeopática.</w:t>
            </w:r>
          </w:p>
          <w:p/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16/02/2019 </w:t>
            </w:r>
          </w:p>
        </w:tc>
      </w:tr>
      <w:tr>
        <w:tc>
          <w:tcPr>
            <w:tcW w:w="7943" w:type="dxa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6- </w:t>
            </w:r>
            <w:r>
              <w:rPr>
                <w:sz w:val="23"/>
                <w:szCs w:val="23"/>
              </w:rPr>
              <w:t xml:space="preserve">Centros energéticos, plantas medicinais, mapas e ambientes equilibrados. </w:t>
            </w:r>
          </w:p>
          <w:p>
            <w:pPr>
              <w:pStyle w:val="SemEspaamento"/>
            </w:pPr>
          </w:p>
        </w:tc>
        <w:tc>
          <w:tcPr>
            <w:tcW w:w="1696" w:type="dxa"/>
          </w:tcPr>
          <w:p>
            <w:pPr>
              <w:pStyle w:val="Standard"/>
              <w:spacing w:line="360" w:lineRule="auto"/>
              <w:jc w:val="both"/>
              <w:rPr>
                <w:rFonts w:ascii="Calibri" w:hAnsi="Calibri" w:cs="Arial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17/02/2019 </w:t>
            </w:r>
          </w:p>
        </w:tc>
      </w:tr>
      <w:tr>
        <w:tc>
          <w:tcPr>
            <w:tcW w:w="7943" w:type="dxa"/>
          </w:tcPr>
          <w:p>
            <w:pPr>
              <w:pStyle w:val="SemEspaamento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MÓDULO 7-</w:t>
            </w:r>
          </w:p>
          <w:tbl>
            <w:tblPr>
              <w:tblW w:w="712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1"/>
            </w:tblGrid>
            <w:tr>
              <w:trPr>
                <w:trHeight w:val="268"/>
              </w:trPr>
              <w:tc>
                <w:tcPr>
                  <w:tcW w:w="7121" w:type="dxa"/>
                </w:tcPr>
                <w:p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Homeopatia e saúde do solo. O Solo saudável. Práticas de manejo saudáveis e homeopatia. Desintoxicação e Vitalidade. </w:t>
                  </w:r>
                </w:p>
              </w:tc>
            </w:tr>
            <w:tr>
              <w:trPr>
                <w:trHeight w:val="268"/>
              </w:trPr>
              <w:tc>
                <w:tcPr>
                  <w:tcW w:w="7121" w:type="dxa"/>
                </w:tcPr>
                <w:p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Homeopatia e saúde das plantas. </w:t>
                  </w:r>
                </w:p>
                <w:p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Autoregulação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Equilíbrio e abandono dos agrotóxicos. </w:t>
                  </w:r>
                </w:p>
              </w:tc>
            </w:tr>
          </w:tbl>
          <w:p/>
        </w:tc>
        <w:tc>
          <w:tcPr>
            <w:tcW w:w="1696" w:type="dxa"/>
          </w:tcPr>
          <w:p>
            <w:pPr>
              <w:rPr>
                <w:color w:val="C00000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16/03/2018 </w:t>
            </w:r>
          </w:p>
        </w:tc>
      </w:tr>
      <w:tr>
        <w:trPr>
          <w:trHeight w:val="416"/>
        </w:trPr>
        <w:tc>
          <w:tcPr>
            <w:tcW w:w="7943" w:type="dxa"/>
          </w:tcPr>
          <w:p>
            <w:pPr>
              <w:pStyle w:val="SemEspaamento"/>
              <w:rPr>
                <w:b/>
                <w:sz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 xml:space="preserve">MÓDULO 8- 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Homeopatia e saúde dos animais. Anamnese. Alimentação e qualidade de vida. Temperamentos e Constitucional. Tratamentos individuais e coletivos. Prevenção. Desintoxicação. </w:t>
            </w:r>
          </w:p>
        </w:tc>
        <w:tc>
          <w:tcPr>
            <w:tcW w:w="1696" w:type="dxa"/>
          </w:tcPr>
          <w:p>
            <w:pPr>
              <w:rPr>
                <w:color w:val="C00000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17/03/2018 </w:t>
            </w:r>
          </w:p>
        </w:tc>
      </w:tr>
      <w:tr>
        <w:tc>
          <w:tcPr>
            <w:tcW w:w="7943" w:type="dxa"/>
          </w:tcPr>
          <w:p>
            <w:pPr>
              <w:jc w:val="both"/>
              <w:rPr>
                <w:b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9- </w:t>
            </w:r>
            <w:r>
              <w:rPr>
                <w:sz w:val="23"/>
                <w:szCs w:val="23"/>
              </w:rPr>
              <w:t>Homeopatia e saúde das águas. Saneamento rural com homeopatia. Tecnologias sociais de cuidado das águas.</w:t>
            </w:r>
          </w:p>
          <w:p>
            <w:pPr>
              <w:jc w:val="both"/>
            </w:pPr>
          </w:p>
        </w:tc>
        <w:tc>
          <w:tcPr>
            <w:tcW w:w="1696" w:type="dxa"/>
          </w:tcPr>
          <w:p>
            <w:pPr>
              <w:rPr>
                <w:color w:val="C00000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27/04/2019 </w:t>
            </w:r>
          </w:p>
        </w:tc>
      </w:tr>
      <w:tr>
        <w:tc>
          <w:tcPr>
            <w:tcW w:w="7943" w:type="dxa"/>
          </w:tcPr>
          <w:p>
            <w:pPr>
              <w:jc w:val="both"/>
              <w:rPr>
                <w:b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MÓDULO 10- </w:t>
            </w:r>
            <w:r>
              <w:rPr>
                <w:sz w:val="23"/>
                <w:szCs w:val="23"/>
              </w:rPr>
              <w:t xml:space="preserve">Homeopatia: tecnologia social das famílias agrícolas e ambientes. Seminário de Partilha de Experiências. </w:t>
            </w:r>
            <w:r>
              <w:rPr>
                <w:szCs w:val="24"/>
              </w:rPr>
              <w:t>Encerramento e Entrega dos certificados.</w:t>
            </w:r>
          </w:p>
          <w:p/>
        </w:tc>
        <w:tc>
          <w:tcPr>
            <w:tcW w:w="1696" w:type="dxa"/>
          </w:tcPr>
          <w:p>
            <w:pPr>
              <w:rPr>
                <w:color w:val="C00000"/>
              </w:rPr>
            </w:pPr>
            <w:r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28/04/2019 </w:t>
            </w:r>
          </w:p>
        </w:tc>
      </w:tr>
    </w:tbl>
    <w:p>
      <w:pPr>
        <w:pStyle w:val="Standard"/>
        <w:spacing w:line="360" w:lineRule="auto"/>
        <w:ind w:left="567"/>
        <w:jc w:val="both"/>
        <w:rPr>
          <w:rFonts w:ascii="Calibri" w:hAnsi="Calibri" w:cs="Arial"/>
          <w:sz w:val="28"/>
          <w:szCs w:val="28"/>
        </w:rPr>
      </w:pPr>
    </w:p>
    <w:p>
      <w:pPr>
        <w:pStyle w:val="Standard"/>
        <w:spacing w:line="360" w:lineRule="auto"/>
        <w:ind w:left="567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OSERVAÇÃO</w:t>
      </w:r>
      <w:r>
        <w:rPr>
          <w:rFonts w:ascii="Calibri" w:hAnsi="Calibri" w:cs="Arial"/>
          <w:sz w:val="28"/>
          <w:szCs w:val="28"/>
        </w:rPr>
        <w:t xml:space="preserve">: Mínimo de 80% de presença. Máximo 2 faltas a cada 10 aulas. </w:t>
      </w:r>
    </w:p>
    <w:p>
      <w:pPr>
        <w:pStyle w:val="Standard"/>
        <w:spacing w:line="360" w:lineRule="auto"/>
        <w:ind w:left="567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CURSO CONDENSADO, COMPROMISSO DOBRADO</w:t>
      </w:r>
      <w:r>
        <w:rPr>
          <w:rFonts w:ascii="Calibri" w:hAnsi="Calibri" w:cs="Arial"/>
          <w:sz w:val="28"/>
          <w:szCs w:val="28"/>
        </w:rPr>
        <w:t xml:space="preserve">! </w:t>
      </w:r>
    </w:p>
    <w:p>
      <w:pPr>
        <w:pStyle w:val="Standard"/>
        <w:spacing w:line="360" w:lineRule="auto"/>
        <w:ind w:left="714"/>
        <w:jc w:val="center"/>
        <w:rPr>
          <w:rFonts w:ascii="Calibri" w:hAnsi="Calibri" w:cs="Arial"/>
          <w:b/>
          <w:sz w:val="28"/>
          <w:szCs w:val="28"/>
        </w:rPr>
      </w:pPr>
    </w:p>
    <w:p>
      <w:pPr>
        <w:spacing w:line="240" w:lineRule="auto"/>
        <w:rPr>
          <w:sz w:val="20"/>
          <w:szCs w:val="20"/>
        </w:rPr>
      </w:pPr>
    </w:p>
    <w:p/>
    <w:p>
      <w:pPr>
        <w:jc w:val="center"/>
      </w:pPr>
      <w:r>
        <w:t xml:space="preserve">INSTRUTORA MAYAN MAHARISHI </w:t>
      </w:r>
    </w:p>
    <w:p/>
    <w:sectPr>
      <w:pgSz w:w="11906" w:h="16838"/>
      <w:pgMar w:top="1417" w:right="1416" w:bottom="1417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709D-3597-4D58-BD15-311B6D79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Barits</dc:creator>
  <cp:lastModifiedBy>Euro Henrique Caetano Matos</cp:lastModifiedBy>
  <cp:revision>6</cp:revision>
  <dcterms:created xsi:type="dcterms:W3CDTF">2018-12-06T18:07:00Z</dcterms:created>
  <dcterms:modified xsi:type="dcterms:W3CDTF">2020-08-07T14:42:00Z</dcterms:modified>
</cp:coreProperties>
</file>