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B83" w:rsidRDefault="00366A64" w:rsidP="003C142C">
      <w:pPr>
        <w:spacing w:after="0" w:line="240" w:lineRule="auto"/>
        <w:jc w:val="center"/>
        <w:rPr>
          <w:rFonts w:ascii="Times New Roman" w:hAnsi="Times New Roman" w:cs="Times New Roman"/>
          <w:b/>
          <w:sz w:val="18"/>
          <w:szCs w:val="18"/>
        </w:rPr>
      </w:pPr>
      <w:r w:rsidRPr="00366A64">
        <w:rPr>
          <w:rFonts w:ascii="Times New Roman" w:hAnsi="Times New Roman" w:cs="Times New Roman"/>
          <w:b/>
          <w:sz w:val="18"/>
          <w:szCs w:val="18"/>
        </w:rPr>
        <w:t>IMPORTÂ</w:t>
      </w:r>
      <w:bookmarkStart w:id="0" w:name="_GoBack"/>
      <w:bookmarkEnd w:id="0"/>
      <w:r w:rsidRPr="00366A64">
        <w:rPr>
          <w:rFonts w:ascii="Times New Roman" w:hAnsi="Times New Roman" w:cs="Times New Roman"/>
          <w:b/>
          <w:sz w:val="18"/>
          <w:szCs w:val="18"/>
        </w:rPr>
        <w:t>NCIA DA EXTENSÃO RURAL NO APRENDIZADO AGROECOLÓGICO</w:t>
      </w:r>
      <w:r w:rsidR="00304289">
        <w:rPr>
          <w:rFonts w:ascii="Times New Roman" w:hAnsi="Times New Roman" w:cs="Times New Roman"/>
          <w:b/>
          <w:sz w:val="18"/>
          <w:szCs w:val="18"/>
        </w:rPr>
        <w:t>*</w:t>
      </w:r>
    </w:p>
    <w:p w:rsidR="003C142C" w:rsidRDefault="00366A64" w:rsidP="003C142C">
      <w:pPr>
        <w:spacing w:after="0" w:line="240" w:lineRule="auto"/>
        <w:jc w:val="both"/>
        <w:rPr>
          <w:rFonts w:ascii="Times New Roman" w:hAnsi="Times New Roman" w:cs="Times New Roman"/>
          <w:sz w:val="18"/>
          <w:szCs w:val="18"/>
        </w:rPr>
      </w:pPr>
      <w:r w:rsidRPr="000C4619">
        <w:rPr>
          <w:rFonts w:ascii="Times New Roman" w:hAnsi="Times New Roman" w:cs="Times New Roman"/>
          <w:sz w:val="18"/>
          <w:szCs w:val="18"/>
          <w:u w:val="single"/>
        </w:rPr>
        <w:t>GONÇALVES</w:t>
      </w:r>
      <w:r w:rsidRPr="00366A64">
        <w:rPr>
          <w:rFonts w:ascii="Times New Roman" w:hAnsi="Times New Roman" w:cs="Times New Roman"/>
          <w:sz w:val="18"/>
          <w:szCs w:val="18"/>
        </w:rPr>
        <w:t>, F.M.F.</w:t>
      </w:r>
      <w:r>
        <w:rPr>
          <w:rFonts w:ascii="Times New Roman" w:hAnsi="Times New Roman" w:cs="Times New Roman"/>
          <w:sz w:val="18"/>
          <w:szCs w:val="18"/>
        </w:rPr>
        <w:t>¹</w:t>
      </w:r>
      <w:r w:rsidR="00304289">
        <w:rPr>
          <w:rFonts w:ascii="Times New Roman" w:hAnsi="Times New Roman" w:cs="Times New Roman"/>
          <w:sz w:val="18"/>
          <w:szCs w:val="18"/>
        </w:rPr>
        <w:t>**</w:t>
      </w:r>
      <w:r w:rsidRPr="00366A64">
        <w:rPr>
          <w:rFonts w:ascii="Times New Roman" w:hAnsi="Times New Roman" w:cs="Times New Roman"/>
          <w:sz w:val="18"/>
          <w:szCs w:val="18"/>
        </w:rPr>
        <w:t>; DEBIAGE, R.R.</w:t>
      </w:r>
      <w:r>
        <w:rPr>
          <w:rFonts w:ascii="Times New Roman" w:hAnsi="Times New Roman" w:cs="Times New Roman"/>
          <w:sz w:val="18"/>
          <w:szCs w:val="18"/>
        </w:rPr>
        <w:t>¹</w:t>
      </w:r>
      <w:r w:rsidR="00304289">
        <w:rPr>
          <w:rFonts w:ascii="Times New Roman" w:hAnsi="Times New Roman" w:cs="Times New Roman"/>
          <w:sz w:val="18"/>
          <w:szCs w:val="18"/>
        </w:rPr>
        <w:t>***</w:t>
      </w:r>
      <w:r w:rsidRPr="00366A64">
        <w:rPr>
          <w:rFonts w:ascii="Times New Roman" w:hAnsi="Times New Roman" w:cs="Times New Roman"/>
          <w:sz w:val="18"/>
          <w:szCs w:val="18"/>
        </w:rPr>
        <w:t>;</w:t>
      </w:r>
      <w:r>
        <w:rPr>
          <w:rFonts w:ascii="Times New Roman" w:hAnsi="Times New Roman" w:cs="Times New Roman"/>
          <w:sz w:val="18"/>
          <w:szCs w:val="18"/>
        </w:rPr>
        <w:t xml:space="preserve"> MELLO-PEIXOTO, E.C.T.¹</w:t>
      </w:r>
      <w:r w:rsidR="003C142C">
        <w:rPr>
          <w:rFonts w:ascii="Times New Roman" w:hAnsi="Times New Roman" w:cs="Times New Roman"/>
          <w:sz w:val="18"/>
          <w:szCs w:val="18"/>
        </w:rPr>
        <w:t xml:space="preserve"> </w:t>
      </w:r>
    </w:p>
    <w:p w:rsidR="003C142C" w:rsidRPr="00576391" w:rsidRDefault="003C142C" w:rsidP="003C142C">
      <w:p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vertAlign w:val="superscript"/>
        </w:rPr>
        <w:t>1</w:t>
      </w:r>
      <w:r>
        <w:rPr>
          <w:rFonts w:ascii="Times New Roman" w:hAnsi="Times New Roman" w:cs="Times New Roman"/>
          <w:sz w:val="18"/>
          <w:szCs w:val="18"/>
        </w:rPr>
        <w:t xml:space="preserve">Universidade Estadual do Norte do Paraná, Campus Luiz </w:t>
      </w:r>
      <w:proofErr w:type="spellStart"/>
      <w:r>
        <w:rPr>
          <w:rFonts w:ascii="Times New Roman" w:hAnsi="Times New Roman" w:cs="Times New Roman"/>
          <w:sz w:val="18"/>
          <w:szCs w:val="18"/>
        </w:rPr>
        <w:t>Meneghel</w:t>
      </w:r>
      <w:proofErr w:type="spellEnd"/>
      <w:r>
        <w:rPr>
          <w:rFonts w:ascii="Times New Roman" w:hAnsi="Times New Roman" w:cs="Times New Roman"/>
          <w:sz w:val="18"/>
          <w:szCs w:val="18"/>
        </w:rPr>
        <w:t xml:space="preserve">, Rodovia BR-369, km 54, CEP 86360-000, Bandeirantes, PR, Brasil. E-mail: </w:t>
      </w:r>
      <w:hyperlink r:id="rId8" w:history="1">
        <w:r w:rsidRPr="00FE23E7">
          <w:rPr>
            <w:rStyle w:val="Hyperlink"/>
            <w:rFonts w:ascii="Times New Roman" w:hAnsi="Times New Roman" w:cs="Times New Roman"/>
            <w:sz w:val="18"/>
            <w:szCs w:val="18"/>
          </w:rPr>
          <w:t>flavio.mfg@gmail.com</w:t>
        </w:r>
      </w:hyperlink>
      <w:r>
        <w:rPr>
          <w:rFonts w:ascii="Times New Roman" w:hAnsi="Times New Roman" w:cs="Times New Roman"/>
          <w:sz w:val="18"/>
          <w:szCs w:val="18"/>
        </w:rPr>
        <w:t xml:space="preserve">. </w:t>
      </w:r>
      <w:r w:rsidRPr="00576391">
        <w:rPr>
          <w:rFonts w:ascii="Times New Roman" w:hAnsi="Times New Roman" w:cs="Times New Roman"/>
          <w:sz w:val="18"/>
          <w:szCs w:val="18"/>
          <w:lang w:val="en-US"/>
        </w:rPr>
        <w:t xml:space="preserve">The importance of rural extension in </w:t>
      </w:r>
      <w:proofErr w:type="spellStart"/>
      <w:r w:rsidRPr="00576391">
        <w:rPr>
          <w:rFonts w:ascii="Times New Roman" w:hAnsi="Times New Roman" w:cs="Times New Roman"/>
          <w:sz w:val="18"/>
          <w:szCs w:val="18"/>
          <w:lang w:val="en-US"/>
        </w:rPr>
        <w:t>agroecological</w:t>
      </w:r>
      <w:proofErr w:type="spellEnd"/>
      <w:r w:rsidRPr="00576391">
        <w:rPr>
          <w:rFonts w:ascii="Times New Roman" w:hAnsi="Times New Roman" w:cs="Times New Roman"/>
          <w:sz w:val="18"/>
          <w:szCs w:val="18"/>
          <w:lang w:val="en-US"/>
        </w:rPr>
        <w:t xml:space="preserve"> learning.</w:t>
      </w:r>
    </w:p>
    <w:p w:rsidR="00194227" w:rsidRPr="00576391" w:rsidRDefault="00194227" w:rsidP="003C142C">
      <w:pPr>
        <w:spacing w:after="0" w:line="240" w:lineRule="auto"/>
        <w:jc w:val="both"/>
        <w:rPr>
          <w:rFonts w:ascii="Times New Roman" w:hAnsi="Times New Roman" w:cs="Times New Roman"/>
          <w:sz w:val="18"/>
          <w:szCs w:val="18"/>
          <w:lang w:val="en-US"/>
        </w:rPr>
      </w:pPr>
    </w:p>
    <w:p w:rsidR="00194227" w:rsidRDefault="00194227" w:rsidP="003C142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A extensão rural, bem como a assistência técnica, tem importância fundamental </w:t>
      </w:r>
      <w:r w:rsidR="00F7169A">
        <w:rPr>
          <w:rFonts w:ascii="Times New Roman" w:hAnsi="Times New Roman" w:cs="Times New Roman"/>
          <w:sz w:val="18"/>
          <w:szCs w:val="18"/>
        </w:rPr>
        <w:t>no desenvolvimento da atividade agropecuária</w:t>
      </w:r>
      <w:r>
        <w:rPr>
          <w:rFonts w:ascii="Times New Roman" w:hAnsi="Times New Roman" w:cs="Times New Roman"/>
          <w:sz w:val="18"/>
          <w:szCs w:val="18"/>
        </w:rPr>
        <w:t xml:space="preserve">. </w:t>
      </w:r>
      <w:r w:rsidR="00F7169A">
        <w:rPr>
          <w:rFonts w:ascii="Times New Roman" w:hAnsi="Times New Roman" w:cs="Times New Roman"/>
          <w:sz w:val="18"/>
          <w:szCs w:val="18"/>
        </w:rPr>
        <w:t xml:space="preserve">Enquanto que a assistência técnica é uma orientação mais pontual aos produtores, visando à resolução de problemas relacionados à produção, a extensão rural possui um conceito mais amplo, um serviço de educação não formal de caráter continuado no meio rural, promovendo a transferência de novas tecnologia das universidades e demais instituições de pesquisa para o produtor. Atualmente, </w:t>
      </w:r>
      <w:r w:rsidR="002F501F">
        <w:rPr>
          <w:rFonts w:ascii="Times New Roman" w:hAnsi="Times New Roman" w:cs="Times New Roman"/>
          <w:sz w:val="18"/>
          <w:szCs w:val="18"/>
        </w:rPr>
        <w:t xml:space="preserve">com as grandes cargas de agrotóxicos e demais produtos químicos utilizados na agropecuária, estão aumentando consideravelmente as contaminações ao solo, bem como rios, lagos e animais. Torna-se importante a utilização de novos conceitos de produção, levando em consideração a preservação do meio ambiente e a redução da dependência de insumos externos à propriedade. O presente trabalho objetivou pesquisar </w:t>
      </w:r>
      <w:r w:rsidR="00DB4E21">
        <w:rPr>
          <w:rFonts w:ascii="Times New Roman" w:hAnsi="Times New Roman" w:cs="Times New Roman"/>
          <w:sz w:val="18"/>
          <w:szCs w:val="18"/>
        </w:rPr>
        <w:t xml:space="preserve">conceitos e </w:t>
      </w:r>
      <w:r w:rsidR="002F501F">
        <w:rPr>
          <w:rFonts w:ascii="Times New Roman" w:hAnsi="Times New Roman" w:cs="Times New Roman"/>
          <w:sz w:val="18"/>
          <w:szCs w:val="18"/>
        </w:rPr>
        <w:t xml:space="preserve">técnicas agroecológicas de manejo </w:t>
      </w:r>
      <w:r w:rsidR="00DB4E21">
        <w:rPr>
          <w:rFonts w:ascii="Times New Roman" w:hAnsi="Times New Roman" w:cs="Times New Roman"/>
          <w:sz w:val="18"/>
          <w:szCs w:val="18"/>
        </w:rPr>
        <w:t>agropecuário</w:t>
      </w:r>
      <w:r w:rsidR="002F501F">
        <w:rPr>
          <w:rFonts w:ascii="Times New Roman" w:hAnsi="Times New Roman" w:cs="Times New Roman"/>
          <w:sz w:val="18"/>
          <w:szCs w:val="18"/>
        </w:rPr>
        <w:t>,</w:t>
      </w:r>
      <w:r w:rsidR="004A6830">
        <w:rPr>
          <w:rFonts w:ascii="Times New Roman" w:hAnsi="Times New Roman" w:cs="Times New Roman"/>
          <w:sz w:val="18"/>
          <w:szCs w:val="18"/>
        </w:rPr>
        <w:t xml:space="preserve"> com posterior transferência dos conhecimentos aos produtores</w:t>
      </w:r>
      <w:r w:rsidR="002F501F">
        <w:rPr>
          <w:rFonts w:ascii="Times New Roman" w:hAnsi="Times New Roman" w:cs="Times New Roman"/>
          <w:sz w:val="18"/>
          <w:szCs w:val="18"/>
        </w:rPr>
        <w:t xml:space="preserve">. A </w:t>
      </w:r>
      <w:r w:rsidR="002F501F" w:rsidRPr="002F501F">
        <w:rPr>
          <w:rFonts w:ascii="Times New Roman" w:hAnsi="Times New Roman" w:cs="Times New Roman"/>
          <w:sz w:val="18"/>
          <w:szCs w:val="18"/>
        </w:rPr>
        <w:t xml:space="preserve">implantação de um sistema agroecológico pode utilizar como base o ecossistema original, trabalhando-se pela integração </w:t>
      </w:r>
      <w:r w:rsidR="004A6830">
        <w:rPr>
          <w:rFonts w:ascii="Times New Roman" w:hAnsi="Times New Roman" w:cs="Times New Roman"/>
          <w:sz w:val="18"/>
          <w:szCs w:val="18"/>
        </w:rPr>
        <w:t>entre</w:t>
      </w:r>
      <w:r w:rsidR="002F501F" w:rsidRPr="002F501F">
        <w:rPr>
          <w:rFonts w:ascii="Times New Roman" w:hAnsi="Times New Roman" w:cs="Times New Roman"/>
          <w:sz w:val="18"/>
          <w:szCs w:val="18"/>
        </w:rPr>
        <w:t xml:space="preserve"> atividades produtivas e meio ambiente no favorecimento da sustentabilidade mútua. Sistema </w:t>
      </w:r>
      <w:proofErr w:type="spellStart"/>
      <w:r w:rsidR="002F501F" w:rsidRPr="002F501F">
        <w:rPr>
          <w:rFonts w:ascii="Times New Roman" w:hAnsi="Times New Roman" w:cs="Times New Roman"/>
          <w:sz w:val="18"/>
          <w:szCs w:val="18"/>
        </w:rPr>
        <w:t>agrossilvipastoril</w:t>
      </w:r>
      <w:proofErr w:type="spellEnd"/>
      <w:r w:rsidR="002F501F" w:rsidRPr="002F501F">
        <w:rPr>
          <w:rFonts w:ascii="Times New Roman" w:hAnsi="Times New Roman" w:cs="Times New Roman"/>
          <w:sz w:val="18"/>
          <w:szCs w:val="18"/>
        </w:rPr>
        <w:t>, de integração lavoura e pecuária, exemplifica sistemas integrados que contribuem para o equilíbrio do ambiente, favorecendo os mecanismos de autocontrole de insetos “pragas” e plantas consideradas “daninhas”.</w:t>
      </w:r>
      <w:r w:rsidR="00DB4E21">
        <w:rPr>
          <w:rFonts w:ascii="Times New Roman" w:hAnsi="Times New Roman" w:cs="Times New Roman"/>
          <w:sz w:val="18"/>
          <w:szCs w:val="18"/>
        </w:rPr>
        <w:t xml:space="preserve"> Plantas em bom estado nutricional tornam-se mais resistente ao ataques de pragas e doenças. </w:t>
      </w:r>
      <w:r w:rsidR="00DB4E21" w:rsidRPr="00DB4E21">
        <w:rPr>
          <w:rFonts w:ascii="Times New Roman" w:hAnsi="Times New Roman" w:cs="Times New Roman"/>
          <w:sz w:val="18"/>
          <w:szCs w:val="18"/>
        </w:rPr>
        <w:t>Os benefícios relacionados às práticas agroecológicas incluem a sustentabilidade da produção e variedade constante de alimentos, contribuição para a conservação do solo e recursos hídricos, intensificação dos controles biológicos e aumento da capacidade de uso múltiplo do solo.</w:t>
      </w:r>
      <w:r w:rsidR="00921C32">
        <w:rPr>
          <w:rFonts w:ascii="Times New Roman" w:hAnsi="Times New Roman" w:cs="Times New Roman"/>
          <w:sz w:val="18"/>
          <w:szCs w:val="18"/>
        </w:rPr>
        <w:t xml:space="preserve"> </w:t>
      </w:r>
      <w:r w:rsidR="00921C32">
        <w:rPr>
          <w:rFonts w:ascii="Times New Roman" w:hAnsi="Times New Roman" w:cs="Times New Roman"/>
          <w:sz w:val="18"/>
          <w:szCs w:val="18"/>
        </w:rPr>
        <w:t>Utilizam-se técnicas</w:t>
      </w:r>
      <w:r w:rsidR="00921C32">
        <w:rPr>
          <w:rFonts w:ascii="Times New Roman" w:hAnsi="Times New Roman" w:cs="Times New Roman"/>
          <w:sz w:val="18"/>
          <w:szCs w:val="18"/>
        </w:rPr>
        <w:t xml:space="preserve"> comprovadamente eficazes para proporcionar rendimentos elevados às culturas, como</w:t>
      </w:r>
      <w:r w:rsidR="00921C32">
        <w:rPr>
          <w:rFonts w:ascii="Times New Roman" w:hAnsi="Times New Roman" w:cs="Times New Roman"/>
          <w:sz w:val="18"/>
          <w:szCs w:val="18"/>
        </w:rPr>
        <w:t xml:space="preserve"> </w:t>
      </w:r>
      <w:r w:rsidR="00921C32">
        <w:rPr>
          <w:rFonts w:ascii="Times New Roman" w:hAnsi="Times New Roman" w:cs="Times New Roman"/>
          <w:sz w:val="18"/>
          <w:szCs w:val="18"/>
        </w:rPr>
        <w:t xml:space="preserve">práticas </w:t>
      </w:r>
      <w:r w:rsidR="00921C32">
        <w:rPr>
          <w:rFonts w:ascii="Times New Roman" w:hAnsi="Times New Roman" w:cs="Times New Roman"/>
          <w:sz w:val="18"/>
          <w:szCs w:val="18"/>
        </w:rPr>
        <w:t>que visem aument</w:t>
      </w:r>
      <w:r w:rsidR="00921C32">
        <w:rPr>
          <w:rFonts w:ascii="Times New Roman" w:hAnsi="Times New Roman" w:cs="Times New Roman"/>
          <w:sz w:val="18"/>
          <w:szCs w:val="18"/>
        </w:rPr>
        <w:t>ar</w:t>
      </w:r>
      <w:r w:rsidR="00921C32">
        <w:rPr>
          <w:rFonts w:ascii="Times New Roman" w:hAnsi="Times New Roman" w:cs="Times New Roman"/>
          <w:sz w:val="18"/>
          <w:szCs w:val="18"/>
        </w:rPr>
        <w:t xml:space="preserve"> o teor de matéria orgânica no solo</w:t>
      </w:r>
      <w:r w:rsidR="00921C32">
        <w:rPr>
          <w:rFonts w:ascii="Times New Roman" w:hAnsi="Times New Roman" w:cs="Times New Roman"/>
          <w:sz w:val="18"/>
          <w:szCs w:val="18"/>
        </w:rPr>
        <w:t>, combate à erosão, manutenção da cobertura vegetal, rotação de culturas, descanso, etc.</w:t>
      </w:r>
      <w:r w:rsidR="00DB4E21">
        <w:rPr>
          <w:rFonts w:ascii="Times New Roman" w:hAnsi="Times New Roman" w:cs="Times New Roman"/>
          <w:sz w:val="18"/>
          <w:szCs w:val="18"/>
        </w:rPr>
        <w:t xml:space="preserve"> </w:t>
      </w:r>
      <w:r w:rsidR="00DB4E21" w:rsidRPr="00DB4E21">
        <w:rPr>
          <w:rFonts w:ascii="Times New Roman" w:hAnsi="Times New Roman" w:cs="Times New Roman"/>
          <w:sz w:val="18"/>
          <w:szCs w:val="18"/>
        </w:rPr>
        <w:t>Os objetivos incluem redução do uso de insumos comerciais, utilização de recursos renováveis disponíveis no local, realização de reciclagem de nutrientes, introdução de espécies que criem diversidade no sistema, promoção de sistemas adaptados às condições locais, diversidade de produção, otimização da produção sem ultrapassar a capacidade produtiva do ecossistema original e resgate e conservação da diversidade genética, os conhecimentos e a cultura local.</w:t>
      </w:r>
      <w:r w:rsidR="00576391">
        <w:rPr>
          <w:rFonts w:ascii="Times New Roman" w:hAnsi="Times New Roman" w:cs="Times New Roman"/>
          <w:sz w:val="18"/>
          <w:szCs w:val="18"/>
        </w:rPr>
        <w:t xml:space="preserve"> A agricultura orgânica, um dos conceitos básicos da agroecologia, possu</w:t>
      </w:r>
      <w:r w:rsidR="00344A82">
        <w:rPr>
          <w:rFonts w:ascii="Times New Roman" w:hAnsi="Times New Roman" w:cs="Times New Roman"/>
          <w:sz w:val="18"/>
          <w:szCs w:val="18"/>
        </w:rPr>
        <w:t>i</w:t>
      </w:r>
      <w:r w:rsidR="00576391">
        <w:rPr>
          <w:rFonts w:ascii="Times New Roman" w:hAnsi="Times New Roman" w:cs="Times New Roman"/>
          <w:sz w:val="18"/>
          <w:szCs w:val="18"/>
        </w:rPr>
        <w:t xml:space="preserve"> variações, como a agricultura biodinâmica, biológica, natural e permacultura.</w:t>
      </w:r>
      <w:r w:rsidR="00921C32">
        <w:rPr>
          <w:rFonts w:ascii="Times New Roman" w:hAnsi="Times New Roman" w:cs="Times New Roman"/>
          <w:sz w:val="18"/>
          <w:szCs w:val="18"/>
        </w:rPr>
        <w:t xml:space="preserve"> </w:t>
      </w:r>
      <w:r w:rsidR="000C4619">
        <w:rPr>
          <w:rFonts w:ascii="Times New Roman" w:hAnsi="Times New Roman" w:cs="Times New Roman"/>
          <w:sz w:val="18"/>
          <w:szCs w:val="18"/>
        </w:rPr>
        <w:t>Concluiu-se com a pesquisa que a adoção de práticas agroecológicas promove a preservação e recuperação dos ecossistemas, bem como pode aumentar os lucros do produtor, visto que reduz a necessidade da compra de insumos externos e a dependência de agrotóxicos, que embora possam aumentar a produção, também aumentam consideravelmente os gastos do produtor.</w:t>
      </w:r>
      <w:r w:rsidR="004A6830">
        <w:rPr>
          <w:rFonts w:ascii="Times New Roman" w:hAnsi="Times New Roman" w:cs="Times New Roman"/>
          <w:sz w:val="18"/>
          <w:szCs w:val="18"/>
        </w:rPr>
        <w:t xml:space="preserve"> Para </w:t>
      </w:r>
      <w:r w:rsidR="001C203B">
        <w:rPr>
          <w:rFonts w:ascii="Times New Roman" w:hAnsi="Times New Roman" w:cs="Times New Roman"/>
          <w:sz w:val="18"/>
          <w:szCs w:val="18"/>
        </w:rPr>
        <w:t xml:space="preserve">transição do sistema convencional para o orgânico </w:t>
      </w:r>
      <w:r w:rsidR="004A6830">
        <w:rPr>
          <w:rFonts w:ascii="Times New Roman" w:hAnsi="Times New Roman" w:cs="Times New Roman"/>
          <w:sz w:val="18"/>
          <w:szCs w:val="18"/>
        </w:rPr>
        <w:t>pelos produtores, torna-se primordial o trabalho d</w:t>
      </w:r>
      <w:r w:rsidR="00304289">
        <w:rPr>
          <w:rFonts w:ascii="Times New Roman" w:hAnsi="Times New Roman" w:cs="Times New Roman"/>
          <w:sz w:val="18"/>
          <w:szCs w:val="18"/>
        </w:rPr>
        <w:t>os</w:t>
      </w:r>
      <w:r w:rsidR="001C203B">
        <w:rPr>
          <w:rFonts w:ascii="Times New Roman" w:hAnsi="Times New Roman" w:cs="Times New Roman"/>
          <w:sz w:val="18"/>
          <w:szCs w:val="18"/>
        </w:rPr>
        <w:t xml:space="preserve"> </w:t>
      </w:r>
      <w:proofErr w:type="spellStart"/>
      <w:r w:rsidR="001C203B">
        <w:rPr>
          <w:rFonts w:ascii="Times New Roman" w:hAnsi="Times New Roman" w:cs="Times New Roman"/>
          <w:sz w:val="18"/>
          <w:szCs w:val="18"/>
        </w:rPr>
        <w:t>extensionistas</w:t>
      </w:r>
      <w:proofErr w:type="spellEnd"/>
      <w:r w:rsidR="001C203B">
        <w:rPr>
          <w:rFonts w:ascii="Times New Roman" w:hAnsi="Times New Roman" w:cs="Times New Roman"/>
          <w:sz w:val="18"/>
          <w:szCs w:val="18"/>
        </w:rPr>
        <w:t xml:space="preserve">, </w:t>
      </w:r>
      <w:r w:rsidR="00576391">
        <w:rPr>
          <w:rFonts w:ascii="Times New Roman" w:hAnsi="Times New Roman" w:cs="Times New Roman"/>
          <w:sz w:val="18"/>
          <w:szCs w:val="18"/>
        </w:rPr>
        <w:t>transferindo</w:t>
      </w:r>
      <w:r w:rsidR="00921C32">
        <w:rPr>
          <w:rFonts w:ascii="Times New Roman" w:hAnsi="Times New Roman" w:cs="Times New Roman"/>
          <w:sz w:val="18"/>
          <w:szCs w:val="18"/>
        </w:rPr>
        <w:t xml:space="preserve"> conhecimento ao produtor, muitos deles acostumados ao sistema convencional há décadas. </w:t>
      </w:r>
    </w:p>
    <w:p w:rsidR="003C142C" w:rsidRDefault="003C142C" w:rsidP="003C142C">
      <w:pPr>
        <w:spacing w:after="0" w:line="240" w:lineRule="auto"/>
        <w:jc w:val="both"/>
        <w:rPr>
          <w:rFonts w:ascii="Times New Roman" w:hAnsi="Times New Roman" w:cs="Times New Roman"/>
          <w:sz w:val="18"/>
          <w:szCs w:val="18"/>
        </w:rPr>
      </w:pPr>
    </w:p>
    <w:p w:rsidR="003C142C" w:rsidRPr="00366A64" w:rsidRDefault="003C142C" w:rsidP="003C142C">
      <w:pPr>
        <w:spacing w:after="0" w:line="240" w:lineRule="auto"/>
        <w:jc w:val="both"/>
      </w:pPr>
    </w:p>
    <w:sectPr w:rsidR="003C142C" w:rsidRPr="00366A64">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37F" w:rsidRDefault="0082437F" w:rsidP="00304289">
      <w:pPr>
        <w:spacing w:after="0" w:line="240" w:lineRule="auto"/>
      </w:pPr>
      <w:r>
        <w:separator/>
      </w:r>
    </w:p>
  </w:endnote>
  <w:endnote w:type="continuationSeparator" w:id="0">
    <w:p w:rsidR="0082437F" w:rsidRDefault="0082437F" w:rsidP="00304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289" w:rsidRPr="00344A82" w:rsidRDefault="00304289" w:rsidP="00304289">
    <w:pPr>
      <w:pStyle w:val="Rodap"/>
      <w:rPr>
        <w:rFonts w:ascii="Times New Roman" w:hAnsi="Times New Roman" w:cs="Times New Roman"/>
        <w:sz w:val="18"/>
        <w:szCs w:val="18"/>
      </w:rPr>
    </w:pPr>
    <w:r w:rsidRPr="00344A82">
      <w:rPr>
        <w:rFonts w:ascii="Times New Roman" w:hAnsi="Times New Roman" w:cs="Times New Roman"/>
        <w:sz w:val="18"/>
        <w:szCs w:val="18"/>
      </w:rPr>
      <w:t>*Financiadores: Núcleo De Ensino, Pesquisa e Extensão em Agroecologia, Sustentabilidade e Produção Orgânica (NEPASP/UENP), Ministérios da Educação (MEC), da Agricultura, Pecuária e Abastecimento (MAPA), da Ciência, Tecnologia e Inovação (MCTI), do Desenvolvimento Agrário (MDA) e da Pesca e Aquicultura (MPA)</w:t>
    </w:r>
  </w:p>
  <w:p w:rsidR="00304289" w:rsidRPr="00344A82" w:rsidRDefault="00304289" w:rsidP="00304289">
    <w:pPr>
      <w:pStyle w:val="Rodap"/>
      <w:rPr>
        <w:rFonts w:ascii="Times New Roman" w:hAnsi="Times New Roman" w:cs="Times New Roman"/>
        <w:sz w:val="18"/>
        <w:szCs w:val="18"/>
      </w:rPr>
    </w:pPr>
    <w:r w:rsidRPr="00344A82">
      <w:rPr>
        <w:rFonts w:ascii="Times New Roman" w:hAnsi="Times New Roman" w:cs="Times New Roman"/>
        <w:sz w:val="18"/>
        <w:szCs w:val="18"/>
      </w:rPr>
      <w:t>** Bolsista Capes/Fundação Araucária</w:t>
    </w:r>
  </w:p>
  <w:p w:rsidR="00304289" w:rsidRPr="00344A82" w:rsidRDefault="00304289" w:rsidP="00304289">
    <w:pPr>
      <w:pStyle w:val="Rodap"/>
      <w:rPr>
        <w:rFonts w:ascii="Times New Roman" w:hAnsi="Times New Roman" w:cs="Times New Roman"/>
        <w:sz w:val="18"/>
        <w:szCs w:val="18"/>
      </w:rPr>
    </w:pPr>
    <w:r w:rsidRPr="00344A82">
      <w:rPr>
        <w:rFonts w:ascii="Times New Roman" w:hAnsi="Times New Roman" w:cs="Times New Roman"/>
        <w:sz w:val="18"/>
        <w:szCs w:val="18"/>
      </w:rPr>
      <w:t>*** Bolsista CNPq</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37F" w:rsidRDefault="0082437F" w:rsidP="00304289">
      <w:pPr>
        <w:spacing w:after="0" w:line="240" w:lineRule="auto"/>
      </w:pPr>
      <w:r>
        <w:separator/>
      </w:r>
    </w:p>
  </w:footnote>
  <w:footnote w:type="continuationSeparator" w:id="0">
    <w:p w:rsidR="0082437F" w:rsidRDefault="0082437F" w:rsidP="003042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707436"/>
    <w:multiLevelType w:val="hybridMultilevel"/>
    <w:tmpl w:val="7D687C1C"/>
    <w:lvl w:ilvl="0" w:tplc="93500D9C">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F6A2D1B"/>
    <w:multiLevelType w:val="hybridMultilevel"/>
    <w:tmpl w:val="9364EFC2"/>
    <w:lvl w:ilvl="0" w:tplc="69AEAF38">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A64"/>
    <w:rsid w:val="000C4619"/>
    <w:rsid w:val="00194227"/>
    <w:rsid w:val="001C203B"/>
    <w:rsid w:val="002F501F"/>
    <w:rsid w:val="00304289"/>
    <w:rsid w:val="00344A82"/>
    <w:rsid w:val="00366A64"/>
    <w:rsid w:val="00385AC2"/>
    <w:rsid w:val="003C142C"/>
    <w:rsid w:val="00436F20"/>
    <w:rsid w:val="00481B6F"/>
    <w:rsid w:val="004A6830"/>
    <w:rsid w:val="00576391"/>
    <w:rsid w:val="0082437F"/>
    <w:rsid w:val="00921C32"/>
    <w:rsid w:val="00C63987"/>
    <w:rsid w:val="00DB4E21"/>
    <w:rsid w:val="00F716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A3DDA7-98EC-4910-9624-915DEB43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C142C"/>
    <w:rPr>
      <w:color w:val="0563C1" w:themeColor="hyperlink"/>
      <w:u w:val="single"/>
    </w:rPr>
  </w:style>
  <w:style w:type="paragraph" w:styleId="Cabealho">
    <w:name w:val="header"/>
    <w:basedOn w:val="Normal"/>
    <w:link w:val="CabealhoChar"/>
    <w:uiPriority w:val="99"/>
    <w:unhideWhenUsed/>
    <w:rsid w:val="003042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04289"/>
  </w:style>
  <w:style w:type="paragraph" w:styleId="Rodap">
    <w:name w:val="footer"/>
    <w:basedOn w:val="Normal"/>
    <w:link w:val="RodapChar"/>
    <w:uiPriority w:val="99"/>
    <w:unhideWhenUsed/>
    <w:rsid w:val="00304289"/>
    <w:pPr>
      <w:tabs>
        <w:tab w:val="center" w:pos="4252"/>
        <w:tab w:val="right" w:pos="8504"/>
      </w:tabs>
      <w:spacing w:after="0" w:line="240" w:lineRule="auto"/>
    </w:pPr>
  </w:style>
  <w:style w:type="character" w:customStyle="1" w:styleId="RodapChar">
    <w:name w:val="Rodapé Char"/>
    <w:basedOn w:val="Fontepargpadro"/>
    <w:link w:val="Rodap"/>
    <w:uiPriority w:val="99"/>
    <w:rsid w:val="00304289"/>
  </w:style>
  <w:style w:type="paragraph" w:styleId="Textodebalo">
    <w:name w:val="Balloon Text"/>
    <w:basedOn w:val="Normal"/>
    <w:link w:val="TextodebaloChar"/>
    <w:uiPriority w:val="99"/>
    <w:semiHidden/>
    <w:unhideWhenUsed/>
    <w:rsid w:val="001C203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C20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avio.mfg@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22027-D90F-4F10-B0FB-FC16ED906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577</Words>
  <Characters>3117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cp:lastPrinted>2015-09-10T13:35:00Z</cp:lastPrinted>
  <dcterms:created xsi:type="dcterms:W3CDTF">2015-09-07T12:46:00Z</dcterms:created>
  <dcterms:modified xsi:type="dcterms:W3CDTF">2015-09-10T13:40:00Z</dcterms:modified>
</cp:coreProperties>
</file>