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E8" w:rsidRDefault="00C1513E" w:rsidP="00C1513E">
      <w:pPr>
        <w:jc w:val="left"/>
      </w:pPr>
      <w:r w:rsidRPr="00C1513E">
        <w:t>Comentarios: Curso de Agroecología</w:t>
      </w:r>
    </w:p>
    <w:p w:rsidR="00C1513E" w:rsidRDefault="00C1513E" w:rsidP="00C1513E">
      <w:pPr>
        <w:jc w:val="left"/>
      </w:pPr>
      <w:r>
        <w:rPr>
          <w:rFonts w:ascii="Arial" w:hAnsi="Arial" w:cs="Arial"/>
          <w:sz w:val="16"/>
          <w:szCs w:val="16"/>
        </w:rPr>
        <w:t>Compañeras y compañeros:</w:t>
      </w:r>
      <w:r>
        <w:rPr>
          <w:rFonts w:ascii="Arial" w:hAnsi="Arial" w:cs="Arial"/>
          <w:sz w:val="16"/>
          <w:szCs w:val="16"/>
        </w:rPr>
        <w:br/>
        <w:t>Estuve mirando la esta propuesta colgada en la web, y me parece que hay algunas cosas para corregir/modificar:</w:t>
      </w:r>
      <w:r>
        <w:rPr>
          <w:rFonts w:ascii="Arial" w:hAnsi="Arial" w:cs="Arial"/>
          <w:sz w:val="16"/>
          <w:szCs w:val="16"/>
        </w:rPr>
        <w:br/>
        <w:t xml:space="preserve">1- No coincide el temario de los </w:t>
      </w:r>
      <w:proofErr w:type="spellStart"/>
      <w:r>
        <w:rPr>
          <w:rFonts w:ascii="Arial" w:hAnsi="Arial" w:cs="Arial"/>
          <w:sz w:val="16"/>
          <w:szCs w:val="16"/>
        </w:rPr>
        <w:t>modulos</w:t>
      </w:r>
      <w:proofErr w:type="spellEnd"/>
      <w:r>
        <w:rPr>
          <w:rFonts w:ascii="Arial" w:hAnsi="Arial" w:cs="Arial"/>
          <w:sz w:val="16"/>
          <w:szCs w:val="16"/>
        </w:rPr>
        <w:t xml:space="preserve"> que </w:t>
      </w:r>
      <w:proofErr w:type="spellStart"/>
      <w:r>
        <w:rPr>
          <w:rFonts w:ascii="Arial" w:hAnsi="Arial" w:cs="Arial"/>
          <w:sz w:val="16"/>
          <w:szCs w:val="16"/>
        </w:rPr>
        <w:t>estan</w:t>
      </w:r>
      <w:proofErr w:type="spellEnd"/>
      <w:r>
        <w:rPr>
          <w:rFonts w:ascii="Arial" w:hAnsi="Arial" w:cs="Arial"/>
          <w:sz w:val="16"/>
          <w:szCs w:val="16"/>
        </w:rPr>
        <w:t xml:space="preserve"> colgados en el programa, con los </w:t>
      </w:r>
      <w:proofErr w:type="spellStart"/>
      <w:r>
        <w:rPr>
          <w:rFonts w:ascii="Arial" w:hAnsi="Arial" w:cs="Arial"/>
          <w:sz w:val="16"/>
          <w:szCs w:val="16"/>
        </w:rPr>
        <w:t>modulos</w:t>
      </w:r>
      <w:proofErr w:type="spellEnd"/>
      <w:r>
        <w:rPr>
          <w:rFonts w:ascii="Arial" w:hAnsi="Arial" w:cs="Arial"/>
          <w:sz w:val="16"/>
          <w:szCs w:val="16"/>
        </w:rPr>
        <w:t xml:space="preserve"> que están apartes. Estos </w:t>
      </w:r>
      <w:proofErr w:type="spellStart"/>
      <w:r>
        <w:rPr>
          <w:rFonts w:ascii="Arial" w:hAnsi="Arial" w:cs="Arial"/>
          <w:sz w:val="16"/>
          <w:szCs w:val="16"/>
        </w:rPr>
        <w:t>ultimos</w:t>
      </w:r>
      <w:proofErr w:type="spellEnd"/>
      <w:r>
        <w:rPr>
          <w:rFonts w:ascii="Arial" w:hAnsi="Arial" w:cs="Arial"/>
          <w:sz w:val="16"/>
          <w:szCs w:val="16"/>
        </w:rPr>
        <w:t xml:space="preserve"> me parecen </w:t>
      </w:r>
      <w:proofErr w:type="spellStart"/>
      <w:r>
        <w:rPr>
          <w:rFonts w:ascii="Arial" w:hAnsi="Arial" w:cs="Arial"/>
          <w:sz w:val="16"/>
          <w:szCs w:val="16"/>
        </w:rPr>
        <w:t>mas</w:t>
      </w:r>
      <w:proofErr w:type="spellEnd"/>
      <w:r>
        <w:rPr>
          <w:rFonts w:ascii="Arial" w:hAnsi="Arial" w:cs="Arial"/>
          <w:sz w:val="16"/>
          <w:szCs w:val="16"/>
        </w:rPr>
        <w:t xml:space="preserve"> pert</w:t>
      </w:r>
      <w:r>
        <w:rPr>
          <w:rFonts w:ascii="Arial" w:hAnsi="Arial" w:cs="Arial"/>
          <w:sz w:val="16"/>
          <w:szCs w:val="16"/>
        </w:rPr>
        <w:t>i</w:t>
      </w:r>
      <w:r>
        <w:rPr>
          <w:rFonts w:ascii="Arial" w:hAnsi="Arial" w:cs="Arial"/>
          <w:sz w:val="16"/>
          <w:szCs w:val="16"/>
        </w:rPr>
        <w:t>nentes, ya que los que figuran en el programa tienen temas que a mi juicio no son sustanciales, a saber:</w:t>
      </w:r>
      <w:r>
        <w:rPr>
          <w:rFonts w:ascii="Arial" w:hAnsi="Arial" w:cs="Arial"/>
          <w:sz w:val="16"/>
          <w:szCs w:val="16"/>
        </w:rPr>
        <w:br/>
        <w:t>a- En el módulo cuatro del programa, referido a los agroecosistemas de la provincia de Corrientes, se habla de las Ligas Agrarias, el movimiento EFA e INCUPO.</w:t>
      </w:r>
      <w:r>
        <w:rPr>
          <w:rFonts w:ascii="Arial" w:hAnsi="Arial" w:cs="Arial"/>
          <w:sz w:val="16"/>
          <w:szCs w:val="16"/>
        </w:rPr>
        <w:br/>
      </w:r>
      <w:proofErr w:type="gramStart"/>
      <w:r>
        <w:rPr>
          <w:rFonts w:ascii="Arial" w:hAnsi="Arial" w:cs="Arial"/>
          <w:sz w:val="16"/>
          <w:szCs w:val="16"/>
        </w:rPr>
        <w:t>en</w:t>
      </w:r>
      <w:proofErr w:type="gramEnd"/>
      <w:r>
        <w:rPr>
          <w:rFonts w:ascii="Arial" w:hAnsi="Arial" w:cs="Arial"/>
          <w:sz w:val="16"/>
          <w:szCs w:val="16"/>
        </w:rPr>
        <w:t xml:space="preserve"> ese sentido, las Ligas trabajaron en todo el NEA (no solo Corrientes), las EFA's </w:t>
      </w:r>
      <w:proofErr w:type="spellStart"/>
      <w:r>
        <w:rPr>
          <w:rFonts w:ascii="Arial" w:hAnsi="Arial" w:cs="Arial"/>
          <w:sz w:val="16"/>
          <w:szCs w:val="16"/>
        </w:rPr>
        <w:t>tambien</w:t>
      </w:r>
      <w:proofErr w:type="spellEnd"/>
      <w:r>
        <w:rPr>
          <w:rFonts w:ascii="Arial" w:hAnsi="Arial" w:cs="Arial"/>
          <w:sz w:val="16"/>
          <w:szCs w:val="16"/>
        </w:rPr>
        <w:t xml:space="preserve"> se han extendido a todo el NEA, habiendo tenido su origen en Santa Fe, y como ONG´s no solamente esta INCUPO, sino </w:t>
      </w:r>
      <w:proofErr w:type="spellStart"/>
      <w:r>
        <w:rPr>
          <w:rFonts w:ascii="Arial" w:hAnsi="Arial" w:cs="Arial"/>
          <w:sz w:val="16"/>
          <w:szCs w:val="16"/>
        </w:rPr>
        <w:t>tambien</w:t>
      </w:r>
      <w:proofErr w:type="spellEnd"/>
      <w:r>
        <w:rPr>
          <w:rFonts w:ascii="Arial" w:hAnsi="Arial" w:cs="Arial"/>
          <w:sz w:val="16"/>
          <w:szCs w:val="16"/>
        </w:rPr>
        <w:t xml:space="preserve"> otras ONG´s de alcance regional o provincial.</w:t>
      </w:r>
      <w:r>
        <w:rPr>
          <w:rFonts w:ascii="Arial" w:hAnsi="Arial" w:cs="Arial"/>
          <w:sz w:val="16"/>
          <w:szCs w:val="16"/>
        </w:rPr>
        <w:br/>
        <w:t xml:space="preserve">b- El módulo cinco del programa habla del conocimiento aborigen, y lo circunscribe a Misiones y Formosa. Chaco </w:t>
      </w:r>
      <w:proofErr w:type="spellStart"/>
      <w:r>
        <w:rPr>
          <w:rFonts w:ascii="Arial" w:hAnsi="Arial" w:cs="Arial"/>
          <w:sz w:val="16"/>
          <w:szCs w:val="16"/>
        </w:rPr>
        <w:t>tambien</w:t>
      </w:r>
      <w:proofErr w:type="spellEnd"/>
      <w:r>
        <w:rPr>
          <w:rFonts w:ascii="Arial" w:hAnsi="Arial" w:cs="Arial"/>
          <w:sz w:val="16"/>
          <w:szCs w:val="16"/>
        </w:rPr>
        <w:t xml:space="preserve"> tiene una población aborigen muy importante.</w:t>
      </w:r>
      <w:r>
        <w:rPr>
          <w:rFonts w:ascii="Arial" w:hAnsi="Arial" w:cs="Arial"/>
          <w:sz w:val="16"/>
          <w:szCs w:val="16"/>
        </w:rPr>
        <w:br/>
        <w:t>c- No aparece la provincia del Chaco (</w:t>
      </w:r>
      <w:proofErr w:type="spellStart"/>
      <w:r>
        <w:rPr>
          <w:rFonts w:ascii="Arial" w:hAnsi="Arial" w:cs="Arial"/>
          <w:sz w:val="16"/>
          <w:szCs w:val="16"/>
        </w:rPr>
        <w:t>dejenme</w:t>
      </w:r>
      <w:proofErr w:type="spellEnd"/>
      <w:r>
        <w:rPr>
          <w:rFonts w:ascii="Arial" w:hAnsi="Arial" w:cs="Arial"/>
          <w:sz w:val="16"/>
          <w:szCs w:val="16"/>
        </w:rPr>
        <w:t xml:space="preserve"> ser localista).</w:t>
      </w:r>
      <w:r>
        <w:rPr>
          <w:rFonts w:ascii="Arial" w:hAnsi="Arial" w:cs="Arial"/>
          <w:sz w:val="16"/>
          <w:szCs w:val="16"/>
        </w:rPr>
        <w:br/>
        <w:t>Para aportar entonces, propongo:</w:t>
      </w:r>
      <w:r>
        <w:rPr>
          <w:rFonts w:ascii="Arial" w:hAnsi="Arial" w:cs="Arial"/>
          <w:sz w:val="16"/>
          <w:szCs w:val="16"/>
        </w:rPr>
        <w:br/>
        <w:t>a- Tomar los contenidos que aparecen cargados como módulos, incorporando en uno de ellos (puede ser el 4) el tema aborigen: sus conocimientos, cosmovisión, etc.</w:t>
      </w:r>
      <w:r>
        <w:rPr>
          <w:rFonts w:ascii="Arial" w:hAnsi="Arial" w:cs="Arial"/>
          <w:sz w:val="16"/>
          <w:szCs w:val="16"/>
        </w:rPr>
        <w:br/>
        <w:t xml:space="preserve">b- Enriquecer el módulo 5, de subregión </w:t>
      </w:r>
      <w:proofErr w:type="spellStart"/>
      <w:r>
        <w:rPr>
          <w:rFonts w:ascii="Arial" w:hAnsi="Arial" w:cs="Arial"/>
          <w:sz w:val="16"/>
          <w:szCs w:val="16"/>
        </w:rPr>
        <w:t>mesopotamica</w:t>
      </w:r>
      <w:proofErr w:type="spellEnd"/>
      <w:r>
        <w:rPr>
          <w:rFonts w:ascii="Arial" w:hAnsi="Arial" w:cs="Arial"/>
          <w:sz w:val="16"/>
          <w:szCs w:val="16"/>
        </w:rPr>
        <w:t xml:space="preserve">, con </w:t>
      </w:r>
      <w:r>
        <w:rPr>
          <w:rStyle w:val="description"/>
        </w:rPr>
        <w:t>Particularidades ambientales. Breve historia de su ocupación product</w:t>
      </w:r>
      <w:r>
        <w:rPr>
          <w:rStyle w:val="description"/>
        </w:rPr>
        <w:t>i</w:t>
      </w:r>
      <w:r>
        <w:rPr>
          <w:rStyle w:val="description"/>
        </w:rPr>
        <w:t xml:space="preserve">va. Sistemas de producción primaria de la región </w:t>
      </w:r>
      <w:proofErr w:type="spellStart"/>
      <w:r>
        <w:rPr>
          <w:rStyle w:val="description"/>
        </w:rPr>
        <w:t>mesopotamica</w:t>
      </w:r>
      <w:proofErr w:type="spellEnd"/>
      <w:r>
        <w:rPr>
          <w:rStyle w:val="description"/>
        </w:rPr>
        <w:t xml:space="preserve">: la explotación forestal, la ganadería y la agricultura. Formas de organización productiva: agricultura familiar, agricultura y ganadería extensiva e intensiva. Deforestación y explotación racional del bosque. Cultivos mixtos. </w:t>
      </w:r>
      <w:r>
        <w:rPr>
          <w:rFonts w:ascii="Arial" w:hAnsi="Arial" w:cs="Arial"/>
          <w:sz w:val="16"/>
          <w:szCs w:val="16"/>
        </w:rPr>
        <w:br/>
        <w:t>Ahora pregunto:</w:t>
      </w:r>
      <w:r>
        <w:rPr>
          <w:rFonts w:ascii="Arial" w:hAnsi="Arial" w:cs="Arial"/>
          <w:sz w:val="16"/>
          <w:szCs w:val="16"/>
        </w:rPr>
        <w:br/>
        <w:t>a- ¿Cómo se hace la inscripción?</w:t>
      </w:r>
      <w:r>
        <w:rPr>
          <w:rFonts w:ascii="Arial" w:hAnsi="Arial" w:cs="Arial"/>
          <w:sz w:val="16"/>
          <w:szCs w:val="16"/>
        </w:rPr>
        <w:br/>
        <w:t>b- ¿Costos?</w:t>
      </w:r>
      <w:r>
        <w:rPr>
          <w:rFonts w:ascii="Arial" w:hAnsi="Arial" w:cs="Arial"/>
          <w:sz w:val="16"/>
          <w:szCs w:val="16"/>
        </w:rPr>
        <w:br/>
        <w:t>c- ¿Alcanzarán los profesores tutores? ¿</w:t>
      </w:r>
      <w:proofErr w:type="spellStart"/>
      <w:r>
        <w:rPr>
          <w:rFonts w:ascii="Arial" w:hAnsi="Arial" w:cs="Arial"/>
          <w:sz w:val="16"/>
          <w:szCs w:val="16"/>
        </w:rPr>
        <w:t>Cuantos</w:t>
      </w:r>
      <w:proofErr w:type="spellEnd"/>
      <w:r>
        <w:rPr>
          <w:rFonts w:ascii="Arial" w:hAnsi="Arial" w:cs="Arial"/>
          <w:sz w:val="16"/>
          <w:szCs w:val="16"/>
        </w:rPr>
        <w:t xml:space="preserve"> cursantes se hace cargo cada tutor?</w:t>
      </w:r>
      <w:r>
        <w:rPr>
          <w:rFonts w:ascii="Arial" w:hAnsi="Arial" w:cs="Arial"/>
          <w:sz w:val="16"/>
          <w:szCs w:val="16"/>
        </w:rPr>
        <w:br/>
        <w:t xml:space="preserve">Coincido que dadas las actividades que estamos teniendo y las distancias, es necesario que </w:t>
      </w:r>
      <w:proofErr w:type="spellStart"/>
      <w:r>
        <w:rPr>
          <w:rFonts w:ascii="Arial" w:hAnsi="Arial" w:cs="Arial"/>
          <w:sz w:val="16"/>
          <w:szCs w:val="16"/>
        </w:rPr>
        <w:t>utilizemos</w:t>
      </w:r>
      <w:proofErr w:type="spellEnd"/>
      <w:r>
        <w:rPr>
          <w:rFonts w:ascii="Arial" w:hAnsi="Arial" w:cs="Arial"/>
          <w:sz w:val="16"/>
          <w:szCs w:val="16"/>
        </w:rPr>
        <w:t xml:space="preserve"> este medio para ir avanzando.</w:t>
      </w:r>
      <w:r>
        <w:rPr>
          <w:rFonts w:ascii="Arial" w:hAnsi="Arial" w:cs="Arial"/>
          <w:sz w:val="16"/>
          <w:szCs w:val="16"/>
        </w:rPr>
        <w:br/>
        <w:t>Con afecto.</w:t>
      </w:r>
      <w:r>
        <w:rPr>
          <w:rFonts w:ascii="Arial" w:hAnsi="Arial" w:cs="Arial"/>
          <w:sz w:val="16"/>
          <w:szCs w:val="16"/>
        </w:rPr>
        <w:br/>
        <w:t>Gerardo</w:t>
      </w:r>
    </w:p>
    <w:p w:rsidR="00D55CFA" w:rsidRDefault="00D55CFA" w:rsidP="00C1513E">
      <w:pPr>
        <w:jc w:val="left"/>
      </w:pPr>
    </w:p>
    <w:p w:rsidR="00D55CFA" w:rsidRPr="00D55CFA" w:rsidRDefault="00D55CFA" w:rsidP="00C1513E">
      <w:pPr>
        <w:spacing w:before="100" w:beforeAutospacing="1" w:after="100" w:afterAutospacing="1" w:line="240" w:lineRule="auto"/>
        <w:jc w:val="left"/>
        <w:outlineLvl w:val="1"/>
        <w:rPr>
          <w:rFonts w:ascii="Times New Roman" w:eastAsia="Times New Roman" w:hAnsi="Times New Roman"/>
          <w:b/>
          <w:bCs/>
          <w:sz w:val="36"/>
          <w:szCs w:val="36"/>
          <w:lang w:eastAsia="es-AR"/>
        </w:rPr>
      </w:pPr>
      <w:r w:rsidRPr="00D55CFA">
        <w:rPr>
          <w:rFonts w:ascii="Times New Roman" w:eastAsia="Times New Roman" w:hAnsi="Times New Roman"/>
          <w:b/>
          <w:bCs/>
          <w:sz w:val="36"/>
          <w:szCs w:val="36"/>
          <w:lang w:eastAsia="es-AR"/>
        </w:rPr>
        <w:t>Contenidos</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 </w:t>
      </w:r>
    </w:p>
    <w:p w:rsidR="00D55CFA" w:rsidRPr="00D55CFA" w:rsidRDefault="00D55CFA" w:rsidP="00C1513E">
      <w:pPr>
        <w:spacing w:before="100" w:beforeAutospacing="1" w:after="100" w:afterAutospacing="1" w:line="240" w:lineRule="auto"/>
        <w:jc w:val="left"/>
        <w:outlineLvl w:val="2"/>
        <w:rPr>
          <w:rFonts w:ascii="Times New Roman" w:eastAsia="Times New Roman" w:hAnsi="Times New Roman"/>
          <w:b/>
          <w:bCs/>
          <w:sz w:val="27"/>
          <w:szCs w:val="27"/>
          <w:lang w:eastAsia="es-AR"/>
        </w:rPr>
      </w:pPr>
      <w:bookmarkStart w:id="0" w:name="section-10"/>
      <w:bookmarkEnd w:id="0"/>
      <w:r w:rsidRPr="00D55CFA">
        <w:rPr>
          <w:rFonts w:ascii="Times New Roman" w:eastAsia="Times New Roman" w:hAnsi="Times New Roman"/>
          <w:b/>
          <w:bCs/>
          <w:sz w:val="27"/>
          <w:szCs w:val="27"/>
          <w:lang w:eastAsia="es-AR"/>
        </w:rPr>
        <w:t>Módulo 1</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 xml:space="preserve">Marco teórico de la Agroecología. Algunas definiciones de términos claves. Campos de estudio involucrados. Su objeto de estudio: el Agroecosistema. El enfoque sistémico y el enfoque atomístico. </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La biodiversidad. La sustentabilidad. La crisis civilizatoria, la acción social colectiva y participativa. La organ</w:t>
      </w:r>
      <w:r w:rsidRPr="00D55CFA">
        <w:rPr>
          <w:rFonts w:ascii="Times New Roman" w:eastAsia="Times New Roman" w:hAnsi="Times New Roman"/>
          <w:sz w:val="24"/>
          <w:szCs w:val="24"/>
          <w:lang w:eastAsia="es-AR"/>
        </w:rPr>
        <w:t>i</w:t>
      </w:r>
      <w:r w:rsidRPr="00D55CFA">
        <w:rPr>
          <w:rFonts w:ascii="Times New Roman" w:eastAsia="Times New Roman" w:hAnsi="Times New Roman"/>
          <w:sz w:val="24"/>
          <w:szCs w:val="24"/>
          <w:lang w:eastAsia="es-AR"/>
        </w:rPr>
        <w:t xml:space="preserve">zación comunitaria. La producción y circulación alternativa. El conocimiento local. </w:t>
      </w:r>
    </w:p>
    <w:p w:rsidR="00D55CFA" w:rsidRDefault="00D55CFA" w:rsidP="00C1513E">
      <w:pPr>
        <w:jc w:val="left"/>
      </w:pPr>
      <w:bookmarkStart w:id="1" w:name="section-11"/>
      <w:bookmarkEnd w:id="1"/>
      <w:r>
        <w:rPr>
          <w:noProof/>
          <w:lang w:eastAsia="es-AR"/>
        </w:rPr>
        <w:drawing>
          <wp:inline distT="0" distB="0" distL="0" distR="0">
            <wp:extent cx="155575" cy="155575"/>
            <wp:effectExtent l="19050" t="0" r="0" b="0"/>
            <wp:docPr id="7" name="Imagen 2"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5" w:history="1">
        <w:r>
          <w:rPr>
            <w:rStyle w:val="Hipervnculo"/>
          </w:rPr>
          <w:t>Módulo 1</w:t>
        </w:r>
      </w:hyperlink>
      <w:r>
        <w:rPr>
          <w:rStyle w:val="contenttype-folder"/>
        </w:rPr>
        <w:t xml:space="preserve"> </w:t>
      </w:r>
    </w:p>
    <w:p w:rsidR="00D55CFA" w:rsidRDefault="00D55CFA" w:rsidP="00C1513E">
      <w:pPr>
        <w:ind w:left="720"/>
        <w:jc w:val="left"/>
      </w:pPr>
      <w:r>
        <w:rPr>
          <w:rStyle w:val="description"/>
        </w:rPr>
        <w:t xml:space="preserve">Marco teórico de la Agroecología. Algunas definiciones de términos claves. Campos de estudio involucrados. Su objeto de estudio: el Agroecosistema. La biodiversidad. La sustentabilidad. La crisis civilizatoria, la acción social colectiva y participativa. La organización comunitaria. La producción y circulación alternativa. El conocimiento local. </w:t>
      </w:r>
    </w:p>
    <w:p w:rsidR="00D55CFA" w:rsidRPr="00D55CFA" w:rsidRDefault="00D55CFA" w:rsidP="00C1513E">
      <w:pPr>
        <w:spacing w:before="100" w:beforeAutospacing="1" w:after="100" w:afterAutospacing="1" w:line="240" w:lineRule="auto"/>
        <w:jc w:val="left"/>
        <w:outlineLvl w:val="2"/>
        <w:rPr>
          <w:rFonts w:ascii="Times New Roman" w:eastAsia="Times New Roman" w:hAnsi="Times New Roman"/>
          <w:b/>
          <w:bCs/>
          <w:sz w:val="27"/>
          <w:szCs w:val="27"/>
          <w:lang w:eastAsia="es-AR"/>
        </w:rPr>
      </w:pPr>
      <w:r w:rsidRPr="00D55CFA">
        <w:rPr>
          <w:rFonts w:ascii="Times New Roman" w:eastAsia="Times New Roman" w:hAnsi="Times New Roman"/>
          <w:b/>
          <w:bCs/>
          <w:sz w:val="27"/>
          <w:szCs w:val="27"/>
          <w:lang w:eastAsia="es-AR"/>
        </w:rPr>
        <w:t>Módulo 2</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 xml:space="preserve">El enfoque sistémico u holístico. Formas de abordarlo. Las perspectivas de Sevilla Guzmán y las GUVAS de </w:t>
      </w:r>
      <w:proofErr w:type="spellStart"/>
      <w:r w:rsidRPr="00D55CFA">
        <w:rPr>
          <w:rFonts w:ascii="Times New Roman" w:eastAsia="Times New Roman" w:hAnsi="Times New Roman"/>
          <w:sz w:val="24"/>
          <w:szCs w:val="24"/>
          <w:lang w:eastAsia="es-AR"/>
        </w:rPr>
        <w:t>Morello</w:t>
      </w:r>
      <w:proofErr w:type="spellEnd"/>
      <w:r w:rsidRPr="00D55CFA">
        <w:rPr>
          <w:rFonts w:ascii="Times New Roman" w:eastAsia="Times New Roman" w:hAnsi="Times New Roman"/>
          <w:sz w:val="24"/>
          <w:szCs w:val="24"/>
          <w:lang w:eastAsia="es-AR"/>
        </w:rPr>
        <w:t xml:space="preserve">. El abordaje técnico-agronómico o ecológico-productivo. </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Historia de un agroecosistema desde el punto de vista de su nivel de conservación o degrado. Diagnóstico técn</w:t>
      </w:r>
      <w:r w:rsidRPr="00D55CFA">
        <w:rPr>
          <w:rFonts w:ascii="Times New Roman" w:eastAsia="Times New Roman" w:hAnsi="Times New Roman"/>
          <w:sz w:val="24"/>
          <w:szCs w:val="24"/>
          <w:lang w:eastAsia="es-AR"/>
        </w:rPr>
        <w:t>i</w:t>
      </w:r>
      <w:r w:rsidRPr="00D55CFA">
        <w:rPr>
          <w:rFonts w:ascii="Times New Roman" w:eastAsia="Times New Roman" w:hAnsi="Times New Roman"/>
          <w:sz w:val="24"/>
          <w:szCs w:val="24"/>
          <w:lang w:eastAsia="es-AR"/>
        </w:rPr>
        <w:t xml:space="preserve">co-agroecológico de un agroecosistema. </w:t>
      </w:r>
    </w:p>
    <w:p w:rsidR="00D55CFA" w:rsidRDefault="00D55CFA" w:rsidP="00C1513E">
      <w:pPr>
        <w:jc w:val="left"/>
      </w:pPr>
      <w:bookmarkStart w:id="2" w:name="section-12"/>
      <w:bookmarkEnd w:id="2"/>
      <w:r>
        <w:rPr>
          <w:noProof/>
          <w:lang w:eastAsia="es-AR"/>
        </w:rPr>
        <w:lastRenderedPageBreak/>
        <w:drawing>
          <wp:inline distT="0" distB="0" distL="0" distR="0">
            <wp:extent cx="155575" cy="155575"/>
            <wp:effectExtent l="19050" t="0" r="0" b="0"/>
            <wp:docPr id="8" name="Imagen 3"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6" w:history="1">
        <w:r>
          <w:rPr>
            <w:rStyle w:val="Hipervnculo"/>
          </w:rPr>
          <w:t>Módulo 2</w:t>
        </w:r>
      </w:hyperlink>
      <w:r>
        <w:rPr>
          <w:rStyle w:val="contenttype-folder"/>
        </w:rPr>
        <w:t xml:space="preserve"> </w:t>
      </w:r>
    </w:p>
    <w:p w:rsidR="00D55CFA" w:rsidRDefault="00D55CFA" w:rsidP="00C1513E">
      <w:pPr>
        <w:ind w:left="720"/>
        <w:jc w:val="left"/>
      </w:pPr>
      <w:r>
        <w:rPr>
          <w:rStyle w:val="description"/>
        </w:rPr>
        <w:t xml:space="preserve">El enfoque sistémico u holístico. Formas de abordarlo. Las perspectivas de Sevilla Guzmán y las GUVAS de </w:t>
      </w:r>
      <w:proofErr w:type="spellStart"/>
      <w:r>
        <w:rPr>
          <w:rStyle w:val="description"/>
        </w:rPr>
        <w:t>Mor</w:t>
      </w:r>
      <w:r>
        <w:rPr>
          <w:rStyle w:val="description"/>
        </w:rPr>
        <w:t>e</w:t>
      </w:r>
      <w:r>
        <w:rPr>
          <w:rStyle w:val="description"/>
        </w:rPr>
        <w:t>llo</w:t>
      </w:r>
      <w:proofErr w:type="spellEnd"/>
      <w:r>
        <w:rPr>
          <w:rStyle w:val="description"/>
        </w:rPr>
        <w:t xml:space="preserve">. El abordaje técnico-agronómico o ecológico-productivo. Historia de un agroecosistema desde el punto de vista de su nivel de conservación o degrado. Diagnóstico técnico-agroecológico de un agroecosistema. </w:t>
      </w:r>
    </w:p>
    <w:p w:rsidR="00D55CFA" w:rsidRPr="00D55CFA" w:rsidRDefault="00D55CFA" w:rsidP="00C1513E">
      <w:pPr>
        <w:spacing w:before="100" w:beforeAutospacing="1" w:after="100" w:afterAutospacing="1" w:line="240" w:lineRule="auto"/>
        <w:jc w:val="left"/>
        <w:outlineLvl w:val="2"/>
        <w:rPr>
          <w:rFonts w:ascii="Times New Roman" w:eastAsia="Times New Roman" w:hAnsi="Times New Roman"/>
          <w:b/>
          <w:bCs/>
          <w:sz w:val="27"/>
          <w:szCs w:val="27"/>
          <w:lang w:eastAsia="es-AR"/>
        </w:rPr>
      </w:pPr>
      <w:r w:rsidRPr="00D55CFA">
        <w:rPr>
          <w:rFonts w:ascii="Times New Roman" w:eastAsia="Times New Roman" w:hAnsi="Times New Roman"/>
          <w:b/>
          <w:bCs/>
          <w:sz w:val="27"/>
          <w:szCs w:val="27"/>
          <w:lang w:eastAsia="es-AR"/>
        </w:rPr>
        <w:t>Módulo 3</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 xml:space="preserve">Perspectivas de investigación en Agroecología. El diseño tecnológico-agronómico o empírico, el metodológico, el nivel político y epistemológico. </w:t>
      </w:r>
      <w:proofErr w:type="gramStart"/>
      <w:r w:rsidRPr="00D55CFA">
        <w:rPr>
          <w:rFonts w:ascii="Times New Roman" w:eastAsia="Times New Roman" w:hAnsi="Times New Roman"/>
          <w:sz w:val="24"/>
          <w:szCs w:val="24"/>
          <w:lang w:eastAsia="es-AR"/>
        </w:rPr>
        <w:t>Las perspectivas socio-económica y sociopolítica</w:t>
      </w:r>
      <w:proofErr w:type="gramEnd"/>
      <w:r w:rsidRPr="00D55CFA">
        <w:rPr>
          <w:rFonts w:ascii="Times New Roman" w:eastAsia="Times New Roman" w:hAnsi="Times New Roman"/>
          <w:sz w:val="24"/>
          <w:szCs w:val="24"/>
          <w:lang w:eastAsia="es-AR"/>
        </w:rPr>
        <w:t>. Las dinámicas participat</w:t>
      </w:r>
      <w:r w:rsidRPr="00D55CFA">
        <w:rPr>
          <w:rFonts w:ascii="Times New Roman" w:eastAsia="Times New Roman" w:hAnsi="Times New Roman"/>
          <w:sz w:val="24"/>
          <w:szCs w:val="24"/>
          <w:lang w:eastAsia="es-AR"/>
        </w:rPr>
        <w:t>i</w:t>
      </w:r>
      <w:r w:rsidRPr="00D55CFA">
        <w:rPr>
          <w:rFonts w:ascii="Times New Roman" w:eastAsia="Times New Roman" w:hAnsi="Times New Roman"/>
          <w:sz w:val="24"/>
          <w:szCs w:val="24"/>
          <w:lang w:eastAsia="es-AR"/>
        </w:rPr>
        <w:t>vas.</w:t>
      </w:r>
    </w:p>
    <w:p w:rsidR="00D55CFA" w:rsidRDefault="00D55CFA" w:rsidP="00C1513E">
      <w:pPr>
        <w:jc w:val="left"/>
      </w:pPr>
      <w:bookmarkStart w:id="3" w:name="section-13"/>
      <w:bookmarkEnd w:id="3"/>
      <w:r>
        <w:rPr>
          <w:noProof/>
          <w:lang w:eastAsia="es-AR"/>
        </w:rPr>
        <w:drawing>
          <wp:inline distT="0" distB="0" distL="0" distR="0">
            <wp:extent cx="155575" cy="155575"/>
            <wp:effectExtent l="19050" t="0" r="0" b="0"/>
            <wp:docPr id="9" name="Imagen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de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7" w:history="1">
        <w:r>
          <w:rPr>
            <w:rStyle w:val="Hipervnculo"/>
          </w:rPr>
          <w:t>Módulo 3</w:t>
        </w:r>
      </w:hyperlink>
      <w:r>
        <w:rPr>
          <w:rStyle w:val="contenttype-folder"/>
        </w:rPr>
        <w:t xml:space="preserve"> </w:t>
      </w:r>
    </w:p>
    <w:p w:rsidR="00D55CFA" w:rsidRDefault="00D55CFA" w:rsidP="00C1513E">
      <w:pPr>
        <w:ind w:left="720"/>
        <w:jc w:val="left"/>
      </w:pPr>
      <w:r>
        <w:rPr>
          <w:rStyle w:val="description"/>
        </w:rPr>
        <w:t xml:space="preserve">El Desarrollo Rural Sostenible. Perspectivas de investigación en Agroecología. El diseño tecnológico-agronómico o empírico, el metodológico, el nivel político y epistemológico. </w:t>
      </w:r>
      <w:proofErr w:type="gramStart"/>
      <w:r>
        <w:rPr>
          <w:rStyle w:val="description"/>
        </w:rPr>
        <w:t>Las perspectivas socio-económica y sociopolítica</w:t>
      </w:r>
      <w:proofErr w:type="gramEnd"/>
      <w:r>
        <w:rPr>
          <w:rStyle w:val="description"/>
        </w:rPr>
        <w:t xml:space="preserve">. Las dinámicas participativas. </w:t>
      </w:r>
    </w:p>
    <w:p w:rsidR="00D55CFA" w:rsidRPr="00D55CFA" w:rsidRDefault="00D55CFA" w:rsidP="00C1513E">
      <w:pPr>
        <w:spacing w:before="100" w:beforeAutospacing="1" w:after="100" w:afterAutospacing="1" w:line="240" w:lineRule="auto"/>
        <w:jc w:val="left"/>
        <w:outlineLvl w:val="2"/>
        <w:rPr>
          <w:rFonts w:ascii="Times New Roman" w:eastAsia="Times New Roman" w:hAnsi="Times New Roman"/>
          <w:b/>
          <w:bCs/>
          <w:sz w:val="27"/>
          <w:szCs w:val="27"/>
          <w:lang w:eastAsia="es-AR"/>
        </w:rPr>
      </w:pPr>
      <w:r w:rsidRPr="00D55CFA">
        <w:rPr>
          <w:rFonts w:ascii="Times New Roman" w:eastAsia="Times New Roman" w:hAnsi="Times New Roman"/>
          <w:b/>
          <w:bCs/>
          <w:sz w:val="27"/>
          <w:szCs w:val="27"/>
          <w:lang w:eastAsia="es-AR"/>
        </w:rPr>
        <w:t>Módulo 4</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 xml:space="preserve">Agroecosistemas de la provincia de Corrientes. Las características de la agricultura familiar correntina. </w:t>
      </w:r>
      <w:proofErr w:type="spellStart"/>
      <w:r w:rsidRPr="00D55CFA">
        <w:rPr>
          <w:rFonts w:ascii="Times New Roman" w:eastAsia="Times New Roman" w:hAnsi="Times New Roman"/>
          <w:sz w:val="24"/>
          <w:szCs w:val="24"/>
          <w:lang w:eastAsia="es-AR"/>
        </w:rPr>
        <w:t>ASpe</w:t>
      </w:r>
      <w:r w:rsidRPr="00D55CFA">
        <w:rPr>
          <w:rFonts w:ascii="Times New Roman" w:eastAsia="Times New Roman" w:hAnsi="Times New Roman"/>
          <w:sz w:val="24"/>
          <w:szCs w:val="24"/>
          <w:lang w:eastAsia="es-AR"/>
        </w:rPr>
        <w:t>c</w:t>
      </w:r>
      <w:r w:rsidRPr="00D55CFA">
        <w:rPr>
          <w:rFonts w:ascii="Times New Roman" w:eastAsia="Times New Roman" w:hAnsi="Times New Roman"/>
          <w:sz w:val="24"/>
          <w:szCs w:val="24"/>
          <w:lang w:eastAsia="es-AR"/>
        </w:rPr>
        <w:t>tos</w:t>
      </w:r>
      <w:proofErr w:type="spellEnd"/>
      <w:r w:rsidRPr="00D55CFA">
        <w:rPr>
          <w:rFonts w:ascii="Times New Roman" w:eastAsia="Times New Roman" w:hAnsi="Times New Roman"/>
          <w:sz w:val="24"/>
          <w:szCs w:val="24"/>
          <w:lang w:eastAsia="es-AR"/>
        </w:rPr>
        <w:t xml:space="preserve"> históricos y sociológicos. Las ligas agrarias. INCUPO. El movimiento de las escuelas EFA. El minifundio y el latifundio. La producción hortícola intensiva de primicias.</w:t>
      </w:r>
    </w:p>
    <w:p w:rsidR="00D55CFA" w:rsidRDefault="00D55CFA" w:rsidP="00C1513E">
      <w:pPr>
        <w:jc w:val="left"/>
      </w:pPr>
      <w:bookmarkStart w:id="4" w:name="section-14"/>
      <w:bookmarkEnd w:id="4"/>
      <w:r>
        <w:rPr>
          <w:noProof/>
          <w:lang w:eastAsia="es-AR"/>
        </w:rPr>
        <w:drawing>
          <wp:inline distT="0" distB="0" distL="0" distR="0">
            <wp:extent cx="155575" cy="155575"/>
            <wp:effectExtent l="19050" t="0" r="0" b="0"/>
            <wp:docPr id="10" name="Imagen 5"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de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8" w:history="1">
        <w:r>
          <w:rPr>
            <w:rStyle w:val="Hipervnculo"/>
          </w:rPr>
          <w:t>Módulo 4</w:t>
        </w:r>
      </w:hyperlink>
      <w:r>
        <w:rPr>
          <w:rStyle w:val="contenttype-folder"/>
        </w:rPr>
        <w:t xml:space="preserve"> </w:t>
      </w:r>
    </w:p>
    <w:p w:rsidR="00D55CFA" w:rsidRDefault="00D55CFA" w:rsidP="00C1513E">
      <w:pPr>
        <w:ind w:left="720"/>
        <w:jc w:val="left"/>
      </w:pPr>
      <w:r>
        <w:rPr>
          <w:rStyle w:val="description"/>
        </w:rPr>
        <w:t>Sistemas de producción primaria regional. La región NEA. Subregiones chaqueña y mesopotámica. Provincias a</w:t>
      </w:r>
      <w:r>
        <w:rPr>
          <w:rStyle w:val="description"/>
        </w:rPr>
        <w:t>r</w:t>
      </w:r>
      <w:r>
        <w:rPr>
          <w:rStyle w:val="description"/>
        </w:rPr>
        <w:t>gentinas que comprende. La llanura chaqueña. Particularidades ambientales del Chaco Americano. Breve hist</w:t>
      </w:r>
      <w:r>
        <w:rPr>
          <w:rStyle w:val="description"/>
        </w:rPr>
        <w:t>o</w:t>
      </w:r>
      <w:r>
        <w:rPr>
          <w:rStyle w:val="description"/>
        </w:rPr>
        <w:t>ria de su ocupación productiva. Sistemas de producción primaria de la región chaqueña: la explotación forestal, la ganadería y la agricultura. Formas de organización productiva: agricultura familiar, agricultura y ganadería e</w:t>
      </w:r>
      <w:r>
        <w:rPr>
          <w:rStyle w:val="description"/>
        </w:rPr>
        <w:t>x</w:t>
      </w:r>
      <w:r>
        <w:rPr>
          <w:rStyle w:val="description"/>
        </w:rPr>
        <w:t xml:space="preserve">tensiva e intensiva. Deforestación y explotación racional del bosque. Cultivos mixtos. </w:t>
      </w:r>
    </w:p>
    <w:p w:rsidR="00D55CFA" w:rsidRPr="00D55CFA" w:rsidRDefault="00D55CFA" w:rsidP="00C1513E">
      <w:pPr>
        <w:spacing w:before="100" w:beforeAutospacing="1" w:after="100" w:afterAutospacing="1" w:line="240" w:lineRule="auto"/>
        <w:jc w:val="left"/>
        <w:outlineLvl w:val="2"/>
        <w:rPr>
          <w:rFonts w:ascii="Times New Roman" w:eastAsia="Times New Roman" w:hAnsi="Times New Roman"/>
          <w:b/>
          <w:bCs/>
          <w:sz w:val="27"/>
          <w:szCs w:val="27"/>
          <w:lang w:eastAsia="es-AR"/>
        </w:rPr>
      </w:pPr>
      <w:r w:rsidRPr="00D55CFA">
        <w:rPr>
          <w:rFonts w:ascii="Times New Roman" w:eastAsia="Times New Roman" w:hAnsi="Times New Roman"/>
          <w:b/>
          <w:bCs/>
          <w:sz w:val="27"/>
          <w:szCs w:val="27"/>
          <w:lang w:eastAsia="es-AR"/>
        </w:rPr>
        <w:t>Módulo 5</w:t>
      </w:r>
    </w:p>
    <w:p w:rsidR="00D55CFA" w:rsidRPr="00D55CFA" w:rsidRDefault="00D55CFA" w:rsidP="00C1513E">
      <w:pPr>
        <w:spacing w:before="100" w:beforeAutospacing="1" w:after="100" w:afterAutospacing="1" w:line="240" w:lineRule="auto"/>
        <w:jc w:val="left"/>
        <w:rPr>
          <w:rFonts w:ascii="Times New Roman" w:eastAsia="Times New Roman" w:hAnsi="Times New Roman"/>
          <w:sz w:val="24"/>
          <w:szCs w:val="24"/>
          <w:lang w:eastAsia="es-AR"/>
        </w:rPr>
      </w:pPr>
      <w:r w:rsidRPr="00D55CFA">
        <w:rPr>
          <w:rFonts w:ascii="Times New Roman" w:eastAsia="Times New Roman" w:hAnsi="Times New Roman"/>
          <w:sz w:val="24"/>
          <w:szCs w:val="24"/>
          <w:lang w:eastAsia="es-AR"/>
        </w:rPr>
        <w:t>Agroecosistemas de las provincias de Formosa y Misiones. La agricultura familiar misionera. Aspectos histór</w:t>
      </w:r>
      <w:r w:rsidRPr="00D55CFA">
        <w:rPr>
          <w:rFonts w:ascii="Times New Roman" w:eastAsia="Times New Roman" w:hAnsi="Times New Roman"/>
          <w:sz w:val="24"/>
          <w:szCs w:val="24"/>
          <w:lang w:eastAsia="es-AR"/>
        </w:rPr>
        <w:t>i</w:t>
      </w:r>
      <w:r w:rsidRPr="00D55CFA">
        <w:rPr>
          <w:rFonts w:ascii="Times New Roman" w:eastAsia="Times New Roman" w:hAnsi="Times New Roman"/>
          <w:sz w:val="24"/>
          <w:szCs w:val="24"/>
          <w:lang w:eastAsia="es-AR"/>
        </w:rPr>
        <w:t>cos y sociológicos. La cultura y el conocimiento aborigen. La dinámica de la frontera lingüística y cultural lat</w:t>
      </w:r>
      <w:r w:rsidRPr="00D55CFA">
        <w:rPr>
          <w:rFonts w:ascii="Times New Roman" w:eastAsia="Times New Roman" w:hAnsi="Times New Roman"/>
          <w:sz w:val="24"/>
          <w:szCs w:val="24"/>
          <w:lang w:eastAsia="es-AR"/>
        </w:rPr>
        <w:t>i</w:t>
      </w:r>
      <w:r w:rsidRPr="00D55CFA">
        <w:rPr>
          <w:rFonts w:ascii="Times New Roman" w:eastAsia="Times New Roman" w:hAnsi="Times New Roman"/>
          <w:sz w:val="24"/>
          <w:szCs w:val="24"/>
          <w:lang w:eastAsia="es-AR"/>
        </w:rPr>
        <w:t>noamericana.</w:t>
      </w:r>
    </w:p>
    <w:p w:rsidR="00D55CFA" w:rsidRDefault="00D55CFA" w:rsidP="00C1513E">
      <w:pPr>
        <w:jc w:val="left"/>
      </w:pPr>
      <w:r>
        <w:rPr>
          <w:noProof/>
          <w:lang w:eastAsia="es-AR"/>
        </w:rPr>
        <w:drawing>
          <wp:inline distT="0" distB="0" distL="0" distR="0">
            <wp:extent cx="155575" cy="155575"/>
            <wp:effectExtent l="19050" t="0" r="0" b="0"/>
            <wp:docPr id="1" name="Imagen 1"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pic:cNvPicPr>
                      <a:picLocks noChangeAspect="1" noChangeArrowheads="1"/>
                    </pic:cNvPicPr>
                  </pic:nvPicPr>
                  <pic:blipFill>
                    <a:blip r:embed="rId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10" w:history="1">
        <w:r>
          <w:rPr>
            <w:rStyle w:val="Hipervnculo"/>
          </w:rPr>
          <w:t xml:space="preserve">Programa </w:t>
        </w:r>
      </w:hyperlink>
    </w:p>
    <w:p w:rsidR="00D55CFA" w:rsidRDefault="00D55CFA" w:rsidP="00C1513E">
      <w:pPr>
        <w:ind w:left="720"/>
        <w:jc w:val="left"/>
      </w:pPr>
      <w:r>
        <w:rPr>
          <w:rStyle w:val="description"/>
        </w:rPr>
        <w:t>Presentación de la fundamentación, objetivos, contenidos, metodología, evaluación y bibliografía del curso</w:t>
      </w:r>
      <w:r>
        <w:t xml:space="preserve"> </w:t>
      </w:r>
    </w:p>
    <w:p w:rsidR="00D55CFA" w:rsidRDefault="00D55CFA" w:rsidP="00C1513E">
      <w:pPr>
        <w:jc w:val="left"/>
      </w:pPr>
      <w:r>
        <w:rPr>
          <w:noProof/>
          <w:lang w:eastAsia="es-AR"/>
        </w:rPr>
        <w:drawing>
          <wp:inline distT="0" distB="0" distL="0" distR="0">
            <wp:extent cx="155575" cy="155575"/>
            <wp:effectExtent l="19050" t="0" r="0" b="0"/>
            <wp:docPr id="6" name="Imagen 6"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e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11" w:history="1">
        <w:r>
          <w:rPr>
            <w:rStyle w:val="Hipervnculo"/>
          </w:rPr>
          <w:t>Módulo 5</w:t>
        </w:r>
      </w:hyperlink>
      <w:r>
        <w:rPr>
          <w:rStyle w:val="contenttype-folder"/>
        </w:rPr>
        <w:t xml:space="preserve"> </w:t>
      </w:r>
    </w:p>
    <w:p w:rsidR="00D55CFA" w:rsidRDefault="00D55CFA" w:rsidP="00C1513E">
      <w:pPr>
        <w:ind w:left="720"/>
        <w:jc w:val="left"/>
      </w:pPr>
      <w:r>
        <w:rPr>
          <w:rStyle w:val="description"/>
        </w:rPr>
        <w:t xml:space="preserve">La subregión mesopotámica. </w:t>
      </w:r>
    </w:p>
    <w:p w:rsidR="00D55CFA" w:rsidRDefault="00D55CFA" w:rsidP="00C1513E">
      <w:pPr>
        <w:pStyle w:val="Ttulo5"/>
        <w:jc w:val="left"/>
      </w:pPr>
      <w:r>
        <w:t>Acciones de Documento</w:t>
      </w:r>
    </w:p>
    <w:p w:rsidR="00D55CFA" w:rsidRDefault="00D55CFA" w:rsidP="00C1513E">
      <w:pPr>
        <w:jc w:val="left"/>
      </w:pPr>
    </w:p>
    <w:tbl>
      <w:tblPr>
        <w:tblW w:w="5000" w:type="pct"/>
        <w:jc w:val="center"/>
        <w:tblCellSpacing w:w="0" w:type="dxa"/>
        <w:shd w:val="clear" w:color="auto" w:fill="B3D1F1"/>
        <w:tblCellMar>
          <w:top w:w="15" w:type="dxa"/>
          <w:left w:w="15" w:type="dxa"/>
          <w:bottom w:w="15" w:type="dxa"/>
          <w:right w:w="15" w:type="dxa"/>
        </w:tblCellMar>
        <w:tblLook w:val="04A0"/>
      </w:tblPr>
      <w:tblGrid>
        <w:gridCol w:w="10830"/>
      </w:tblGrid>
      <w:tr w:rsidR="00F972DA" w:rsidTr="00F972DA">
        <w:trPr>
          <w:tblCellSpacing w:w="0" w:type="dxa"/>
          <w:jc w:val="center"/>
        </w:trPr>
        <w:tc>
          <w:tcPr>
            <w:tcW w:w="0" w:type="auto"/>
            <w:shd w:val="clear" w:color="auto" w:fill="B3D1F1"/>
            <w:vAlign w:val="center"/>
            <w:hideMark/>
          </w:tcPr>
          <w:tbl>
            <w:tblPr>
              <w:tblW w:w="5000" w:type="pct"/>
              <w:jc w:val="center"/>
              <w:tblCellSpacing w:w="7" w:type="dxa"/>
              <w:shd w:val="clear" w:color="auto" w:fill="C7E1F4"/>
              <w:tblCellMar>
                <w:left w:w="0" w:type="dxa"/>
                <w:right w:w="0" w:type="dxa"/>
              </w:tblCellMar>
              <w:tblLook w:val="04A0"/>
            </w:tblPr>
            <w:tblGrid>
              <w:gridCol w:w="7338"/>
              <w:gridCol w:w="3462"/>
            </w:tblGrid>
            <w:tr w:rsidR="00F972DA">
              <w:trPr>
                <w:gridAfter w:val="1"/>
                <w:wAfter w:w="747" w:type="dxa"/>
                <w:tblCellSpacing w:w="7" w:type="dxa"/>
                <w:jc w:val="center"/>
              </w:trPr>
              <w:tc>
                <w:tcPr>
                  <w:tcW w:w="4000" w:type="pct"/>
                  <w:shd w:val="clear" w:color="auto" w:fill="C7E1F4"/>
                  <w:hideMark/>
                </w:tcPr>
                <w:p w:rsidR="00F972DA" w:rsidRDefault="00F972DA">
                  <w:pPr>
                    <w:rPr>
                      <w:rFonts w:ascii="Verdana" w:hAnsi="Verdana"/>
                      <w:color w:val="133374"/>
                      <w:sz w:val="14"/>
                      <w:szCs w:val="14"/>
                    </w:rPr>
                  </w:pPr>
                  <w:r>
                    <w:rPr>
                      <w:rFonts w:ascii="Verdana" w:hAnsi="Verdana"/>
                      <w:sz w:val="14"/>
                      <w:szCs w:val="14"/>
                    </w:rPr>
                    <w:t>Respuesta a Gerardo e invitación</w:t>
                  </w:r>
                </w:p>
              </w:tc>
            </w:tr>
            <w:tr w:rsidR="00F972DA">
              <w:trPr>
                <w:tblCellSpacing w:w="7" w:type="dxa"/>
                <w:jc w:val="center"/>
              </w:trPr>
              <w:tc>
                <w:tcPr>
                  <w:tcW w:w="1000" w:type="pct"/>
                  <w:shd w:val="clear" w:color="auto" w:fill="C7E1F4"/>
                  <w:hideMark/>
                </w:tcPr>
                <w:p w:rsidR="00F972DA" w:rsidRDefault="00F972DA">
                  <w:pPr>
                    <w:jc w:val="right"/>
                    <w:rPr>
                      <w:rFonts w:ascii="Verdana" w:hAnsi="Verdana"/>
                      <w:color w:val="133374"/>
                      <w:sz w:val="14"/>
                      <w:szCs w:val="14"/>
                    </w:rPr>
                  </w:pPr>
                  <w:r>
                    <w:rPr>
                      <w:rFonts w:ascii="Verdana" w:hAnsi="Verdana"/>
                      <w:b/>
                      <w:bCs/>
                      <w:sz w:val="14"/>
                      <w:szCs w:val="14"/>
                    </w:rPr>
                    <w:t>De:  </w:t>
                  </w:r>
                </w:p>
              </w:tc>
              <w:tc>
                <w:tcPr>
                  <w:tcW w:w="4000" w:type="pct"/>
                  <w:shd w:val="clear" w:color="auto" w:fill="C7E1F4"/>
                  <w:hideMark/>
                </w:tcPr>
                <w:p w:rsidR="00F972DA" w:rsidRDefault="00F972DA">
                  <w:pPr>
                    <w:rPr>
                      <w:rFonts w:ascii="Verdana" w:hAnsi="Verdana"/>
                      <w:color w:val="133374"/>
                      <w:sz w:val="14"/>
                      <w:szCs w:val="14"/>
                    </w:rPr>
                  </w:pPr>
                  <w:r>
                    <w:rPr>
                      <w:rFonts w:ascii="Verdana" w:hAnsi="Verdana"/>
                      <w:sz w:val="14"/>
                      <w:szCs w:val="14"/>
                    </w:rPr>
                    <w:t>"</w:t>
                  </w:r>
                  <w:proofErr w:type="spellStart"/>
                  <w:r>
                    <w:rPr>
                      <w:rFonts w:ascii="Verdana" w:hAnsi="Verdana"/>
                      <w:sz w:val="14"/>
                      <w:szCs w:val="14"/>
                    </w:rPr>
                    <w:t>Artenio</w:t>
                  </w:r>
                  <w:proofErr w:type="spellEnd"/>
                  <w:r>
                    <w:rPr>
                      <w:rFonts w:ascii="Verdana" w:hAnsi="Verdana"/>
                      <w:sz w:val="14"/>
                      <w:szCs w:val="14"/>
                    </w:rPr>
                    <w:t xml:space="preserve"> </w:t>
                  </w:r>
                  <w:proofErr w:type="spellStart"/>
                  <w:r>
                    <w:rPr>
                      <w:rFonts w:ascii="Verdana" w:hAnsi="Verdana"/>
                      <w:sz w:val="14"/>
                      <w:szCs w:val="14"/>
                    </w:rPr>
                    <w:t>Driutti</w:t>
                  </w:r>
                  <w:proofErr w:type="spellEnd"/>
                  <w:r>
                    <w:rPr>
                      <w:rFonts w:ascii="Verdana" w:hAnsi="Verdana"/>
                      <w:sz w:val="14"/>
                      <w:szCs w:val="14"/>
                    </w:rPr>
                    <w:t>" &lt;arteniod@hotmail.com&gt;</w:t>
                  </w:r>
                </w:p>
              </w:tc>
            </w:tr>
            <w:tr w:rsidR="00F972DA">
              <w:trPr>
                <w:tblCellSpacing w:w="7" w:type="dxa"/>
                <w:jc w:val="center"/>
              </w:trPr>
              <w:tc>
                <w:tcPr>
                  <w:tcW w:w="1000" w:type="pct"/>
                  <w:shd w:val="clear" w:color="auto" w:fill="C7E1F4"/>
                  <w:hideMark/>
                </w:tcPr>
                <w:p w:rsidR="00F972DA" w:rsidRDefault="00F972DA">
                  <w:pPr>
                    <w:jc w:val="right"/>
                    <w:rPr>
                      <w:rFonts w:ascii="Verdana" w:hAnsi="Verdana"/>
                      <w:color w:val="133374"/>
                      <w:sz w:val="14"/>
                      <w:szCs w:val="14"/>
                    </w:rPr>
                  </w:pPr>
                  <w:r>
                    <w:rPr>
                      <w:rFonts w:ascii="Verdana" w:hAnsi="Verdana"/>
                      <w:b/>
                      <w:bCs/>
                      <w:sz w:val="14"/>
                      <w:szCs w:val="14"/>
                    </w:rPr>
                    <w:t>Fecha:  </w:t>
                  </w:r>
                </w:p>
              </w:tc>
              <w:tc>
                <w:tcPr>
                  <w:tcW w:w="4000" w:type="pct"/>
                  <w:shd w:val="clear" w:color="auto" w:fill="C7E1F4"/>
                  <w:hideMark/>
                </w:tcPr>
                <w:p w:rsidR="00F972DA" w:rsidRDefault="00F972DA">
                  <w:pPr>
                    <w:rPr>
                      <w:rFonts w:ascii="Verdana" w:hAnsi="Verdana"/>
                      <w:color w:val="133374"/>
                      <w:sz w:val="14"/>
                      <w:szCs w:val="14"/>
                    </w:rPr>
                  </w:pPr>
                  <w:proofErr w:type="spellStart"/>
                  <w:r>
                    <w:rPr>
                      <w:rFonts w:ascii="Verdana" w:hAnsi="Verdana"/>
                      <w:sz w:val="14"/>
                      <w:szCs w:val="14"/>
                    </w:rPr>
                    <w:t>Jue</w:t>
                  </w:r>
                  <w:proofErr w:type="spellEnd"/>
                  <w:r>
                    <w:rPr>
                      <w:rFonts w:ascii="Verdana" w:hAnsi="Verdana"/>
                      <w:sz w:val="14"/>
                      <w:szCs w:val="14"/>
                    </w:rPr>
                    <w:t>, 4 de Marzo de 2010, 8:19 am</w:t>
                  </w:r>
                </w:p>
              </w:tc>
            </w:tr>
            <w:tr w:rsidR="00F972DA" w:rsidRPr="00F972DA">
              <w:trPr>
                <w:tblCellSpacing w:w="7" w:type="dxa"/>
                <w:jc w:val="center"/>
              </w:trPr>
              <w:tc>
                <w:tcPr>
                  <w:tcW w:w="1000" w:type="pct"/>
                  <w:shd w:val="clear" w:color="auto" w:fill="C7E1F4"/>
                  <w:hideMark/>
                </w:tcPr>
                <w:p w:rsidR="00F972DA" w:rsidRDefault="00F972DA">
                  <w:pPr>
                    <w:jc w:val="right"/>
                    <w:rPr>
                      <w:rFonts w:ascii="Verdana" w:hAnsi="Verdana"/>
                      <w:color w:val="133374"/>
                      <w:sz w:val="14"/>
                      <w:szCs w:val="14"/>
                    </w:rPr>
                  </w:pPr>
                  <w:r>
                    <w:rPr>
                      <w:rFonts w:ascii="Verdana" w:hAnsi="Verdana"/>
                      <w:b/>
                      <w:bCs/>
                      <w:sz w:val="14"/>
                      <w:szCs w:val="14"/>
                    </w:rPr>
                    <w:t>Para:  </w:t>
                  </w:r>
                </w:p>
              </w:tc>
              <w:tc>
                <w:tcPr>
                  <w:tcW w:w="4000" w:type="pct"/>
                  <w:shd w:val="clear" w:color="auto" w:fill="C7E1F4"/>
                  <w:hideMark/>
                </w:tcPr>
                <w:p w:rsidR="00F972DA" w:rsidRPr="00F972DA" w:rsidRDefault="00F972DA">
                  <w:pPr>
                    <w:rPr>
                      <w:rFonts w:ascii="Verdana" w:hAnsi="Verdana"/>
                      <w:color w:val="133374"/>
                      <w:sz w:val="14"/>
                      <w:szCs w:val="14"/>
                      <w:lang w:val="pt-BR"/>
                    </w:rPr>
                  </w:pPr>
                  <w:r w:rsidRPr="00F972DA">
                    <w:rPr>
                      <w:rFonts w:ascii="Verdana" w:hAnsi="Verdana"/>
                      <w:sz w:val="14"/>
                      <w:szCs w:val="14"/>
                      <w:lang w:val="pt-BR"/>
                    </w:rPr>
                    <w:t>"</w:t>
                  </w:r>
                  <w:proofErr w:type="gramStart"/>
                  <w:r w:rsidRPr="00F972DA">
                    <w:rPr>
                      <w:rFonts w:ascii="Verdana" w:hAnsi="Verdana"/>
                      <w:sz w:val="14"/>
                      <w:szCs w:val="14"/>
                      <w:lang w:val="pt-BR"/>
                    </w:rPr>
                    <w:t>gerardo</w:t>
                  </w:r>
                  <w:proofErr w:type="gramEnd"/>
                  <w:r w:rsidRPr="00F972DA">
                    <w:rPr>
                      <w:rFonts w:ascii="Verdana" w:hAnsi="Verdana"/>
                      <w:sz w:val="14"/>
                      <w:szCs w:val="14"/>
                      <w:lang w:val="pt-BR"/>
                    </w:rPr>
                    <w:t xml:space="preserve"> martinez" &lt;gmart</w:t>
                  </w:r>
                  <w:r w:rsidRPr="00F972DA">
                    <w:rPr>
                      <w:rFonts w:ascii="Verdana" w:hAnsi="Verdana"/>
                      <w:sz w:val="14"/>
                      <w:szCs w:val="14"/>
                      <w:lang w:val="pt-BR"/>
                    </w:rPr>
                    <w:t>i</w:t>
                  </w:r>
                  <w:r w:rsidRPr="00F972DA">
                    <w:rPr>
                      <w:rFonts w:ascii="Verdana" w:hAnsi="Verdana"/>
                      <w:sz w:val="14"/>
                      <w:szCs w:val="14"/>
                      <w:lang w:val="pt-BR"/>
                    </w:rPr>
                    <w:t>nez@psocialagropecuario.gov.ar&gt; (</w:t>
                  </w:r>
                  <w:hyperlink r:id="rId12" w:history="1">
                    <w:r w:rsidRPr="00F972DA">
                      <w:rPr>
                        <w:rStyle w:val="Hipervnculo"/>
                        <w:rFonts w:ascii="Verdana" w:hAnsi="Verdana"/>
                        <w:sz w:val="14"/>
                        <w:szCs w:val="14"/>
                        <w:lang w:val="pt-BR"/>
                      </w:rPr>
                      <w:t>más</w:t>
                    </w:r>
                  </w:hyperlink>
                  <w:r w:rsidRPr="00F972DA">
                    <w:rPr>
                      <w:rFonts w:ascii="Verdana" w:hAnsi="Verdana"/>
                      <w:sz w:val="14"/>
                      <w:szCs w:val="14"/>
                      <w:lang w:val="pt-BR"/>
                    </w:rPr>
                    <w:t>)</w:t>
                  </w:r>
                </w:p>
              </w:tc>
            </w:tr>
            <w:tr w:rsidR="00F972DA" w:rsidRPr="00F972DA">
              <w:trPr>
                <w:tblCellSpacing w:w="7" w:type="dxa"/>
                <w:jc w:val="center"/>
              </w:trPr>
              <w:tc>
                <w:tcPr>
                  <w:tcW w:w="1000" w:type="pct"/>
                  <w:shd w:val="clear" w:color="auto" w:fill="C7E1F4"/>
                  <w:hideMark/>
                </w:tcPr>
                <w:p w:rsidR="00F972DA" w:rsidRDefault="00F972DA">
                  <w:pPr>
                    <w:jc w:val="right"/>
                    <w:rPr>
                      <w:rFonts w:ascii="Verdana" w:hAnsi="Verdana"/>
                      <w:color w:val="133374"/>
                      <w:sz w:val="14"/>
                      <w:szCs w:val="14"/>
                    </w:rPr>
                  </w:pPr>
                  <w:proofErr w:type="spellStart"/>
                  <w:r>
                    <w:rPr>
                      <w:rFonts w:ascii="Verdana" w:hAnsi="Verdana"/>
                      <w:b/>
                      <w:bCs/>
                      <w:sz w:val="14"/>
                      <w:szCs w:val="14"/>
                    </w:rPr>
                    <w:t>Cc</w:t>
                  </w:r>
                  <w:proofErr w:type="spellEnd"/>
                  <w:r>
                    <w:rPr>
                      <w:rFonts w:ascii="Verdana" w:hAnsi="Verdana"/>
                      <w:b/>
                      <w:bCs/>
                      <w:sz w:val="14"/>
                      <w:szCs w:val="14"/>
                    </w:rPr>
                    <w:t>:  </w:t>
                  </w:r>
                </w:p>
              </w:tc>
              <w:tc>
                <w:tcPr>
                  <w:tcW w:w="4000" w:type="pct"/>
                  <w:shd w:val="clear" w:color="auto" w:fill="C7E1F4"/>
                  <w:hideMark/>
                </w:tcPr>
                <w:p w:rsidR="00F972DA" w:rsidRPr="00F972DA" w:rsidRDefault="00F972DA">
                  <w:pPr>
                    <w:rPr>
                      <w:rFonts w:ascii="Verdana" w:hAnsi="Verdana"/>
                      <w:color w:val="133374"/>
                      <w:sz w:val="14"/>
                      <w:szCs w:val="14"/>
                      <w:lang w:val="en-US"/>
                    </w:rPr>
                  </w:pPr>
                  <w:r w:rsidRPr="00F972DA">
                    <w:rPr>
                      <w:rFonts w:ascii="Verdana" w:hAnsi="Verdana"/>
                      <w:sz w:val="14"/>
                      <w:szCs w:val="14"/>
                      <w:lang w:val="en-US"/>
                    </w:rPr>
                    <w:t>"olga rosemberg gmail" &lt;rose</w:t>
                  </w:r>
                  <w:r w:rsidRPr="00F972DA">
                    <w:rPr>
                      <w:rFonts w:ascii="Verdana" w:hAnsi="Verdana"/>
                      <w:sz w:val="14"/>
                      <w:szCs w:val="14"/>
                      <w:lang w:val="en-US"/>
                    </w:rPr>
                    <w:t>m</w:t>
                  </w:r>
                  <w:r w:rsidRPr="00F972DA">
                    <w:rPr>
                      <w:rFonts w:ascii="Verdana" w:hAnsi="Verdana"/>
                      <w:sz w:val="14"/>
                      <w:szCs w:val="14"/>
                      <w:lang w:val="en-US"/>
                    </w:rPr>
                    <w:t>berg.olga@gmail.com&gt;</w:t>
                  </w:r>
                </w:p>
              </w:tc>
            </w:tr>
            <w:tr w:rsidR="00F972DA">
              <w:trPr>
                <w:tblCellSpacing w:w="7" w:type="dxa"/>
                <w:jc w:val="center"/>
              </w:trPr>
              <w:tc>
                <w:tcPr>
                  <w:tcW w:w="1000" w:type="pct"/>
                  <w:shd w:val="clear" w:color="auto" w:fill="C7E1F4"/>
                  <w:hideMark/>
                </w:tcPr>
                <w:p w:rsidR="00F972DA" w:rsidRDefault="00F972DA">
                  <w:pPr>
                    <w:jc w:val="right"/>
                    <w:rPr>
                      <w:rFonts w:ascii="Verdana" w:hAnsi="Verdana"/>
                      <w:color w:val="133374"/>
                      <w:sz w:val="14"/>
                      <w:szCs w:val="14"/>
                    </w:rPr>
                  </w:pPr>
                  <w:r>
                    <w:rPr>
                      <w:rFonts w:ascii="Verdana" w:hAnsi="Verdana"/>
                      <w:b/>
                      <w:bCs/>
                      <w:sz w:val="14"/>
                      <w:szCs w:val="14"/>
                    </w:rPr>
                    <w:t>Prioridad:  </w:t>
                  </w:r>
                </w:p>
              </w:tc>
              <w:tc>
                <w:tcPr>
                  <w:tcW w:w="4000" w:type="pct"/>
                  <w:shd w:val="clear" w:color="auto" w:fill="C7E1F4"/>
                  <w:hideMark/>
                </w:tcPr>
                <w:p w:rsidR="00F972DA" w:rsidRDefault="00F972DA">
                  <w:pPr>
                    <w:rPr>
                      <w:rFonts w:ascii="Verdana" w:hAnsi="Verdana"/>
                      <w:color w:val="133374"/>
                      <w:sz w:val="14"/>
                      <w:szCs w:val="14"/>
                    </w:rPr>
                  </w:pPr>
                  <w:r>
                    <w:rPr>
                      <w:rFonts w:ascii="Verdana" w:hAnsi="Verdana"/>
                      <w:sz w:val="14"/>
                      <w:szCs w:val="14"/>
                    </w:rPr>
                    <w:t>Normal</w:t>
                  </w:r>
                </w:p>
              </w:tc>
            </w:tr>
            <w:tr w:rsidR="00F972DA">
              <w:trPr>
                <w:tblCellSpacing w:w="7" w:type="dxa"/>
                <w:jc w:val="center"/>
              </w:trPr>
              <w:tc>
                <w:tcPr>
                  <w:tcW w:w="1000" w:type="pct"/>
                  <w:shd w:val="clear" w:color="auto" w:fill="C7E1F4"/>
                  <w:vAlign w:val="center"/>
                  <w:hideMark/>
                </w:tcPr>
                <w:p w:rsidR="00F972DA" w:rsidRDefault="00F972DA">
                  <w:pPr>
                    <w:jc w:val="right"/>
                    <w:rPr>
                      <w:rFonts w:ascii="Verdana" w:hAnsi="Verdana"/>
                      <w:color w:val="133374"/>
                      <w:sz w:val="14"/>
                      <w:szCs w:val="14"/>
                    </w:rPr>
                  </w:pPr>
                  <w:r>
                    <w:rPr>
                      <w:rFonts w:ascii="Verdana" w:hAnsi="Verdana"/>
                      <w:b/>
                      <w:bCs/>
                      <w:sz w:val="14"/>
                      <w:szCs w:val="14"/>
                    </w:rPr>
                    <w:lastRenderedPageBreak/>
                    <w:t>Opciones:  </w:t>
                  </w:r>
                </w:p>
              </w:tc>
              <w:tc>
                <w:tcPr>
                  <w:tcW w:w="4000" w:type="pct"/>
                  <w:shd w:val="clear" w:color="auto" w:fill="C7E1F4"/>
                  <w:vAlign w:val="center"/>
                  <w:hideMark/>
                </w:tcPr>
                <w:p w:rsidR="00F972DA" w:rsidRDefault="00F972DA">
                  <w:pPr>
                    <w:rPr>
                      <w:rFonts w:ascii="Verdana" w:hAnsi="Verdana"/>
                      <w:color w:val="133374"/>
                      <w:sz w:val="14"/>
                      <w:szCs w:val="14"/>
                    </w:rPr>
                  </w:pPr>
                  <w:hyperlink r:id="rId13" w:history="1">
                    <w:r>
                      <w:rPr>
                        <w:rStyle w:val="Hipervnculo"/>
                        <w:rFonts w:ascii="Verdana" w:hAnsi="Verdana"/>
                        <w:sz w:val="16"/>
                        <w:szCs w:val="16"/>
                      </w:rPr>
                      <w:t>Ver encabezado completo</w:t>
                    </w:r>
                  </w:hyperlink>
                  <w:r>
                    <w:rPr>
                      <w:rFonts w:ascii="Verdana" w:hAnsi="Verdana"/>
                      <w:sz w:val="16"/>
                      <w:szCs w:val="16"/>
                    </w:rPr>
                    <w:t xml:space="preserve"> |  </w:t>
                  </w:r>
                  <w:r>
                    <w:rPr>
                      <w:rFonts w:ascii="Verdana" w:hAnsi="Verdana"/>
                      <w:sz w:val="16"/>
                      <w:szCs w:val="16"/>
                    </w:rPr>
                    <w:pict/>
                  </w:r>
                  <w:hyperlink r:id="rId14" w:history="1">
                    <w:r>
                      <w:rPr>
                        <w:rStyle w:val="Hipervnculo"/>
                        <w:rFonts w:ascii="Verdana" w:hAnsi="Verdana"/>
                        <w:sz w:val="16"/>
                        <w:szCs w:val="16"/>
                      </w:rPr>
                      <w:t>Vista preliminar</w:t>
                    </w:r>
                  </w:hyperlink>
                  <w:r>
                    <w:rPr>
                      <w:rFonts w:ascii="Verdana" w:hAnsi="Verdana"/>
                      <w:sz w:val="16"/>
                      <w:szCs w:val="16"/>
                    </w:rPr>
                    <w:t xml:space="preserve">  | </w:t>
                  </w:r>
                  <w:hyperlink r:id="rId15" w:history="1">
                    <w:r>
                      <w:rPr>
                        <w:rStyle w:val="Hipervnculo"/>
                        <w:rFonts w:ascii="Verdana" w:hAnsi="Verdana"/>
                        <w:sz w:val="16"/>
                        <w:szCs w:val="16"/>
                      </w:rPr>
                      <w:t>Bajar este mensaje como un archivo</w:t>
                    </w:r>
                  </w:hyperlink>
                  <w:r>
                    <w:rPr>
                      <w:rFonts w:ascii="Verdana" w:hAnsi="Verdana"/>
                      <w:sz w:val="16"/>
                      <w:szCs w:val="16"/>
                    </w:rPr>
                    <w:t xml:space="preserve"> </w:t>
                  </w:r>
                  <w:r>
                    <w:rPr>
                      <w:rFonts w:ascii="Verdana" w:hAnsi="Verdana"/>
                      <w:sz w:val="16"/>
                      <w:szCs w:val="16"/>
                    </w:rPr>
                    <w:pict/>
                  </w:r>
                  <w:r>
                    <w:rPr>
                      <w:rFonts w:ascii="Verdana" w:hAnsi="Verdana"/>
                      <w:sz w:val="16"/>
                      <w:szCs w:val="16"/>
                    </w:rPr>
                    <w:t> | </w:t>
                  </w:r>
                  <w:hyperlink r:id="rId16" w:history="1">
                    <w:r>
                      <w:rPr>
                        <w:rStyle w:val="Hipervnculo"/>
                        <w:rFonts w:ascii="Verdana" w:hAnsi="Verdana"/>
                        <w:sz w:val="16"/>
                        <w:szCs w:val="16"/>
                      </w:rPr>
                      <w:t>Ver detalles</w:t>
                    </w:r>
                  </w:hyperlink>
                  <w:r>
                    <w:rPr>
                      <w:rFonts w:ascii="Verdana" w:hAnsi="Verdana"/>
                      <w:sz w:val="16"/>
                      <w:szCs w:val="16"/>
                    </w:rPr>
                    <w:t xml:space="preserve">  | </w:t>
                  </w:r>
                  <w:hyperlink r:id="rId17" w:history="1">
                    <w:r>
                      <w:rPr>
                        <w:rStyle w:val="Hipervnculo"/>
                        <w:rFonts w:ascii="Verdana" w:hAnsi="Verdana"/>
                        <w:sz w:val="16"/>
                        <w:szCs w:val="16"/>
                      </w:rPr>
                      <w:t>Ver como solo texto</w:t>
                    </w:r>
                  </w:hyperlink>
                  <w:r>
                    <w:rPr>
                      <w:rFonts w:ascii="Verdana" w:hAnsi="Verdana"/>
                      <w:sz w:val="16"/>
                      <w:szCs w:val="16"/>
                    </w:rPr>
                    <w:t xml:space="preserve"> </w:t>
                  </w:r>
                </w:p>
              </w:tc>
            </w:tr>
          </w:tbl>
          <w:p w:rsidR="00F972DA" w:rsidRDefault="00F972DA">
            <w:pPr>
              <w:jc w:val="center"/>
              <w:rPr>
                <w:rFonts w:ascii="Verdana" w:hAnsi="Verdana"/>
                <w:color w:val="133374"/>
                <w:sz w:val="14"/>
                <w:szCs w:val="14"/>
              </w:rPr>
            </w:pPr>
          </w:p>
        </w:tc>
      </w:tr>
      <w:tr w:rsidR="00F972DA" w:rsidTr="00F972DA">
        <w:trPr>
          <w:trHeight w:val="75"/>
          <w:tblCellSpacing w:w="0" w:type="dxa"/>
          <w:jc w:val="center"/>
        </w:trPr>
        <w:tc>
          <w:tcPr>
            <w:tcW w:w="0" w:type="auto"/>
            <w:shd w:val="clear" w:color="auto" w:fill="C7E1F4"/>
            <w:vAlign w:val="center"/>
            <w:hideMark/>
          </w:tcPr>
          <w:p w:rsidR="00F972DA" w:rsidRDefault="00F972DA">
            <w:pPr>
              <w:rPr>
                <w:rFonts w:ascii="Verdana" w:hAnsi="Verdana"/>
                <w:color w:val="133374"/>
                <w:sz w:val="8"/>
                <w:szCs w:val="14"/>
              </w:rPr>
            </w:pPr>
          </w:p>
        </w:tc>
      </w:tr>
    </w:tbl>
    <w:p w:rsidR="00F972DA" w:rsidRDefault="00F972DA" w:rsidP="00F972DA">
      <w:pPr>
        <w:rPr>
          <w:rFonts w:ascii="Verdana" w:hAnsi="Verdana"/>
          <w:vanish/>
          <w:sz w:val="12"/>
          <w:szCs w:val="12"/>
        </w:rPr>
      </w:pPr>
    </w:p>
    <w:tbl>
      <w:tblPr>
        <w:tblW w:w="5000" w:type="pct"/>
        <w:jc w:val="center"/>
        <w:tblCellSpacing w:w="0" w:type="dxa"/>
        <w:tblCellMar>
          <w:left w:w="0" w:type="dxa"/>
          <w:right w:w="0" w:type="dxa"/>
        </w:tblCellMar>
        <w:tblLook w:val="04A0"/>
      </w:tblPr>
      <w:tblGrid>
        <w:gridCol w:w="10800"/>
      </w:tblGrid>
      <w:tr w:rsidR="00F972DA" w:rsidTr="00F972DA">
        <w:trPr>
          <w:tblCellSpacing w:w="0" w:type="dxa"/>
          <w:jc w:val="center"/>
        </w:trPr>
        <w:tc>
          <w:tcPr>
            <w:tcW w:w="0" w:type="auto"/>
            <w:vAlign w:val="center"/>
            <w:hideMark/>
          </w:tcPr>
          <w:tbl>
            <w:tblPr>
              <w:tblW w:w="5000" w:type="pct"/>
              <w:jc w:val="center"/>
              <w:tblCellSpacing w:w="0" w:type="dxa"/>
              <w:shd w:val="clear" w:color="auto" w:fill="B3D1F1"/>
              <w:tblCellMar>
                <w:top w:w="15" w:type="dxa"/>
                <w:left w:w="15" w:type="dxa"/>
                <w:bottom w:w="15" w:type="dxa"/>
                <w:right w:w="15" w:type="dxa"/>
              </w:tblCellMar>
              <w:tblLook w:val="04A0"/>
            </w:tblPr>
            <w:tblGrid>
              <w:gridCol w:w="10800"/>
            </w:tblGrid>
            <w:tr w:rsidR="00F972DA">
              <w:trPr>
                <w:tblCellSpacing w:w="0" w:type="dxa"/>
                <w:jc w:val="center"/>
              </w:trPr>
              <w:tc>
                <w:tcPr>
                  <w:tcW w:w="0" w:type="auto"/>
                  <w:shd w:val="clear" w:color="auto" w:fill="B3D1F1"/>
                  <w:vAlign w:val="center"/>
                  <w:hideMark/>
                </w:tcPr>
                <w:tbl>
                  <w:tblPr>
                    <w:tblW w:w="5000" w:type="pct"/>
                    <w:jc w:val="center"/>
                    <w:tblCellSpacing w:w="0" w:type="dxa"/>
                    <w:tblCellMar>
                      <w:top w:w="45" w:type="dxa"/>
                      <w:left w:w="45" w:type="dxa"/>
                      <w:bottom w:w="45" w:type="dxa"/>
                      <w:right w:w="45" w:type="dxa"/>
                    </w:tblCellMar>
                    <w:tblLook w:val="04A0"/>
                  </w:tblPr>
                  <w:tblGrid>
                    <w:gridCol w:w="10770"/>
                  </w:tblGrid>
                  <w:tr w:rsidR="00F972DA">
                    <w:trPr>
                      <w:tblCellSpacing w:w="0" w:type="dxa"/>
                      <w:jc w:val="center"/>
                    </w:trPr>
                    <w:tc>
                      <w:tcPr>
                        <w:tcW w:w="0" w:type="auto"/>
                        <w:shd w:val="clear" w:color="auto" w:fill="FFFFFF"/>
                        <w:vAlign w:val="center"/>
                        <w:hideMark/>
                      </w:tcPr>
                      <w:tbl>
                        <w:tblPr>
                          <w:tblpPr w:leftFromText="45" w:rightFromText="45" w:vertAnchor="text"/>
                          <w:tblW w:w="0" w:type="auto"/>
                          <w:tblCellSpacing w:w="37" w:type="dxa"/>
                          <w:tblCellMar>
                            <w:top w:w="15" w:type="dxa"/>
                            <w:left w:w="15" w:type="dxa"/>
                            <w:bottom w:w="15" w:type="dxa"/>
                            <w:right w:w="15" w:type="dxa"/>
                          </w:tblCellMar>
                          <w:tblLook w:val="04A0"/>
                        </w:tblPr>
                        <w:tblGrid>
                          <w:gridCol w:w="10680"/>
                        </w:tblGrid>
                        <w:tr w:rsidR="00F972DA">
                          <w:trPr>
                            <w:tblCellSpacing w:w="37" w:type="dxa"/>
                          </w:trPr>
                          <w:tc>
                            <w:tcPr>
                              <w:tcW w:w="0" w:type="auto"/>
                              <w:vAlign w:val="center"/>
                              <w:hideMark/>
                            </w:tcPr>
                            <w:p w:rsidR="00F972DA" w:rsidRDefault="00F972DA" w:rsidP="00F972DA">
                              <w:pPr>
                                <w:rPr>
                                  <w:rFonts w:ascii="Verdana" w:hAnsi="Verdana"/>
                                  <w:sz w:val="14"/>
                                  <w:szCs w:val="14"/>
                                </w:rPr>
                              </w:pPr>
                            </w:p>
                            <w:p w:rsidR="00F972DA" w:rsidRDefault="00F972DA" w:rsidP="00F972DA">
                              <w:pPr>
                                <w:rPr>
                                  <w:rFonts w:ascii="Verdana" w:hAnsi="Verdana"/>
                                  <w:color w:val="133374"/>
                                  <w:sz w:val="14"/>
                                  <w:szCs w:val="14"/>
                                </w:rPr>
                              </w:pPr>
                              <w:r>
                                <w:rPr>
                                  <w:rFonts w:ascii="Verdana" w:hAnsi="Verdana"/>
                                  <w:sz w:val="14"/>
                                  <w:szCs w:val="14"/>
                                </w:rPr>
                                <w:t>Estimados Colegas:</w:t>
                              </w:r>
                              <w:r>
                                <w:rPr>
                                  <w:rFonts w:ascii="Verdana" w:hAnsi="Verdana"/>
                                  <w:sz w:val="14"/>
                                  <w:szCs w:val="14"/>
                                </w:rPr>
                                <w:br/>
                                <w:t>Nuevamente estamos retomando el tema "Curso de Agroecología" al que lo estamos proponiendo como "</w:t>
                              </w:r>
                              <w:proofErr w:type="spellStart"/>
                              <w:r>
                                <w:rPr>
                                  <w:rFonts w:ascii="Verdana" w:hAnsi="Verdana"/>
                                  <w:sz w:val="14"/>
                                  <w:szCs w:val="14"/>
                                </w:rPr>
                                <w:t>semipresencial</w:t>
                              </w:r>
                              <w:proofErr w:type="spellEnd"/>
                              <w:r>
                                <w:rPr>
                                  <w:rFonts w:ascii="Verdana" w:hAnsi="Verdana"/>
                                  <w:sz w:val="14"/>
                                  <w:szCs w:val="14"/>
                                </w:rPr>
                                <w:t xml:space="preserve">", y desde este e-mail los invito  a acceder a la plataforma del curso, que </w:t>
                              </w:r>
                              <w:proofErr w:type="spellStart"/>
                              <w:r>
                                <w:rPr>
                                  <w:rFonts w:ascii="Verdana" w:hAnsi="Verdana"/>
                                  <w:sz w:val="14"/>
                                  <w:szCs w:val="14"/>
                                </w:rPr>
                                <w:t>esta</w:t>
                              </w:r>
                              <w:proofErr w:type="spellEnd"/>
                              <w:r>
                                <w:rPr>
                                  <w:rFonts w:ascii="Verdana" w:hAnsi="Verdana"/>
                                  <w:sz w:val="14"/>
                                  <w:szCs w:val="14"/>
                                </w:rPr>
                                <w:t xml:space="preserve"> todavía en construcción, pero que ya tiene su programa actualizado acá: </w:t>
                              </w:r>
                              <w:hyperlink r:id="rId18" w:tgtFrame="_blank" w:tooltip="Este enlace externo se abrirá en una nueva ventana" w:history="1">
                                <w:r>
                                  <w:rPr>
                                    <w:rStyle w:val="Hipervnculo"/>
                                    <w:rFonts w:ascii="Verdana" w:hAnsi="Verdana"/>
                                    <w:sz w:val="14"/>
                                    <w:szCs w:val="14"/>
                                  </w:rPr>
                                  <w:t>http://www.agrotecnicounne.com.ar/cursos/curso-regional-de-agroecología</w:t>
                                </w:r>
                              </w:hyperlink>
                              <w:r>
                                <w:rPr>
                                  <w:rFonts w:ascii="Verdana" w:hAnsi="Verdana"/>
                                  <w:sz w:val="14"/>
                                  <w:szCs w:val="14"/>
                                </w:rPr>
                                <w:t xml:space="preserve"> </w:t>
                              </w:r>
                              <w:r>
                                <w:rPr>
                                  <w:rFonts w:ascii="Verdana" w:hAnsi="Verdana"/>
                                  <w:sz w:val="14"/>
                                  <w:szCs w:val="14"/>
                                </w:rPr>
                                <w:br/>
                                <w:t xml:space="preserve">Si navegan un poco en el sitio y van también a este lugar de la sala de profesores: </w:t>
                              </w:r>
                              <w:hyperlink r:id="rId19" w:tgtFrame="_blank" w:tooltip="Este enlace externo se abrirá en una nueva ventana" w:history="1">
                                <w:r>
                                  <w:rPr>
                                    <w:rStyle w:val="Hipervnculo"/>
                                    <w:rFonts w:ascii="Verdana" w:hAnsi="Verdana"/>
                                    <w:sz w:val="14"/>
                                    <w:szCs w:val="14"/>
                                  </w:rPr>
                                  <w:t>http://www.agrotecnicounne.com.ar/sala-de-profesores/foro/foro</w:t>
                                </w:r>
                              </w:hyperlink>
                              <w:r>
                                <w:rPr>
                                  <w:rFonts w:ascii="Verdana" w:hAnsi="Verdana"/>
                                  <w:sz w:val="14"/>
                                  <w:szCs w:val="14"/>
                                </w:rPr>
                                <w:t xml:space="preserve"> donde verán iniciadas-en modo experimental-dos discusiones relacionadas directamente con temas agroecológicos:</w:t>
                              </w:r>
                              <w:r>
                                <w:rPr>
                                  <w:rFonts w:ascii="Verdana" w:hAnsi="Verdana"/>
                                  <w:sz w:val="14"/>
                                  <w:szCs w:val="14"/>
                                </w:rPr>
                                <w:br/>
                              </w:r>
                              <w:r>
                                <w:rPr>
                                  <w:rFonts w:ascii="Verdana" w:hAnsi="Verdana"/>
                                  <w:sz w:val="14"/>
                                  <w:szCs w:val="14"/>
                                  <w:u w:val="single"/>
                                </w:rPr>
                                <w:t xml:space="preserve">Análisis crítico del programa del Curso regional de Agroecología Campo </w:t>
                              </w:r>
                              <w:proofErr w:type="spellStart"/>
                              <w:r>
                                <w:rPr>
                                  <w:rFonts w:ascii="Verdana" w:hAnsi="Verdana"/>
                                  <w:sz w:val="14"/>
                                  <w:szCs w:val="14"/>
                                  <w:u w:val="single"/>
                                </w:rPr>
                                <w:t>Gaulisky</w:t>
                              </w:r>
                              <w:proofErr w:type="spellEnd"/>
                              <w:r>
                                <w:rPr>
                                  <w:rFonts w:ascii="Verdana" w:hAnsi="Verdana"/>
                                  <w:sz w:val="14"/>
                                  <w:szCs w:val="14"/>
                                  <w:u w:val="single"/>
                                </w:rPr>
                                <w:t xml:space="preserve"> </w:t>
                              </w:r>
                              <w:r>
                                <w:rPr>
                                  <w:rFonts w:ascii="Verdana" w:hAnsi="Verdana"/>
                                  <w:sz w:val="14"/>
                                  <w:szCs w:val="14"/>
                                </w:rPr>
                                <w:br/>
                                <w:t>Los invitamos a sumar profesionales, del área de la sociología, antropología, y a todo aquél interesado en el tema, desde arquitectos, ingenieros, hasta médicos, docentes y asistentes sociales.</w:t>
                              </w:r>
                              <w:r>
                                <w:rPr>
                                  <w:rFonts w:ascii="Verdana" w:hAnsi="Verdana"/>
                                  <w:sz w:val="14"/>
                                  <w:szCs w:val="14"/>
                                </w:rPr>
                                <w:br/>
                              </w:r>
                              <w:r>
                                <w:rPr>
                                  <w:rFonts w:ascii="Verdana" w:hAnsi="Verdana"/>
                                  <w:sz w:val="14"/>
                                  <w:szCs w:val="14"/>
                                </w:rPr>
                                <w:br/>
                              </w:r>
                              <w:r>
                                <w:rPr>
                                  <w:rStyle w:val="Textoennegrita"/>
                                  <w:rFonts w:ascii="Verdana" w:hAnsi="Verdana"/>
                                  <w:sz w:val="14"/>
                                  <w:szCs w:val="14"/>
                                  <w:u w:val="single"/>
                                </w:rPr>
                                <w:t xml:space="preserve">A continuación incluyo la respuesta que le estoy haciendo a Gerardo (con cierta demora) y nos puede situar en la problemática del curso, En rojo son las </w:t>
                              </w:r>
                              <w:proofErr w:type="spellStart"/>
                              <w:r>
                                <w:rPr>
                                  <w:rStyle w:val="Textoennegrita"/>
                                  <w:rFonts w:ascii="Verdana" w:hAnsi="Verdana"/>
                                  <w:sz w:val="14"/>
                                  <w:szCs w:val="14"/>
                                  <w:u w:val="single"/>
                                </w:rPr>
                                <w:t>respuesatas</w:t>
                              </w:r>
                              <w:proofErr w:type="spellEnd"/>
                              <w:r>
                                <w:rPr>
                                  <w:rStyle w:val="Textoennegrita"/>
                                  <w:rFonts w:ascii="Verdana" w:hAnsi="Verdana"/>
                                  <w:sz w:val="14"/>
                                  <w:szCs w:val="14"/>
                                  <w:u w:val="single"/>
                                </w:rPr>
                                <w:t>  a las inquietudes de Gerardo</w:t>
                              </w:r>
                              <w:r>
                                <w:rPr>
                                  <w:rFonts w:ascii="Verdana" w:hAnsi="Verdana"/>
                                  <w:sz w:val="14"/>
                                  <w:szCs w:val="14"/>
                                </w:rPr>
                                <w:br/>
                                <w:t> </w:t>
                              </w:r>
                              <w:r>
                                <w:rPr>
                                  <w:rFonts w:ascii="Verdana" w:hAnsi="Verdana"/>
                                  <w:sz w:val="14"/>
                                  <w:szCs w:val="14"/>
                                </w:rPr>
                                <w:br/>
                              </w:r>
                              <w:r>
                                <w:rPr>
                                  <w:rFonts w:ascii="Verdana" w:hAnsi="Verdana"/>
                                  <w:sz w:val="14"/>
                                  <w:szCs w:val="14"/>
                                </w:rPr>
                                <w:br/>
                                <w:t>Compañeras y compañeros:</w:t>
                              </w:r>
                              <w:r>
                                <w:rPr>
                                  <w:rFonts w:ascii="Verdana" w:hAnsi="Verdana"/>
                                  <w:sz w:val="14"/>
                                  <w:szCs w:val="14"/>
                                </w:rPr>
                                <w:br/>
                                <w:t>Estuve mirando la esta propuesta colgada en la web, y me parece que hay algunas cosas para corregir/modificar:</w:t>
                              </w:r>
                              <w:r>
                                <w:rPr>
                                  <w:rFonts w:ascii="Verdana" w:hAnsi="Verdana"/>
                                  <w:sz w:val="14"/>
                                  <w:szCs w:val="14"/>
                                </w:rPr>
                                <w:br/>
                                <w:t xml:space="preserve">1- No coincide el temario de los </w:t>
                              </w:r>
                              <w:proofErr w:type="spellStart"/>
                              <w:r>
                                <w:rPr>
                                  <w:rFonts w:ascii="Verdana" w:hAnsi="Verdana"/>
                                  <w:sz w:val="14"/>
                                  <w:szCs w:val="14"/>
                                </w:rPr>
                                <w:t>modulos</w:t>
                              </w:r>
                              <w:proofErr w:type="spellEnd"/>
                              <w:r>
                                <w:rPr>
                                  <w:rFonts w:ascii="Verdana" w:hAnsi="Verdana"/>
                                  <w:sz w:val="14"/>
                                  <w:szCs w:val="14"/>
                                </w:rPr>
                                <w:t xml:space="preserve"> que </w:t>
                              </w:r>
                              <w:proofErr w:type="spellStart"/>
                              <w:r>
                                <w:rPr>
                                  <w:rFonts w:ascii="Verdana" w:hAnsi="Verdana"/>
                                  <w:sz w:val="14"/>
                                  <w:szCs w:val="14"/>
                                </w:rPr>
                                <w:t>estan</w:t>
                              </w:r>
                              <w:proofErr w:type="spellEnd"/>
                              <w:r>
                                <w:rPr>
                                  <w:rFonts w:ascii="Verdana" w:hAnsi="Verdana"/>
                                  <w:sz w:val="14"/>
                                  <w:szCs w:val="14"/>
                                </w:rPr>
                                <w:t xml:space="preserve"> colgados en el programa, con los </w:t>
                              </w:r>
                              <w:proofErr w:type="spellStart"/>
                              <w:r>
                                <w:rPr>
                                  <w:rFonts w:ascii="Verdana" w:hAnsi="Verdana"/>
                                  <w:sz w:val="14"/>
                                  <w:szCs w:val="14"/>
                                </w:rPr>
                                <w:t>modulos</w:t>
                              </w:r>
                              <w:proofErr w:type="spellEnd"/>
                              <w:r>
                                <w:rPr>
                                  <w:rFonts w:ascii="Verdana" w:hAnsi="Verdana"/>
                                  <w:sz w:val="14"/>
                                  <w:szCs w:val="14"/>
                                </w:rPr>
                                <w:t xml:space="preserve"> que están apartes. Estos </w:t>
                              </w:r>
                              <w:proofErr w:type="spellStart"/>
                              <w:r>
                                <w:rPr>
                                  <w:rFonts w:ascii="Verdana" w:hAnsi="Verdana"/>
                                  <w:sz w:val="14"/>
                                  <w:szCs w:val="14"/>
                                </w:rPr>
                                <w:t>ultimos</w:t>
                              </w:r>
                              <w:proofErr w:type="spellEnd"/>
                              <w:r>
                                <w:rPr>
                                  <w:rFonts w:ascii="Verdana" w:hAnsi="Verdana"/>
                                  <w:sz w:val="14"/>
                                  <w:szCs w:val="14"/>
                                </w:rPr>
                                <w:t xml:space="preserve"> me parecen </w:t>
                              </w:r>
                              <w:proofErr w:type="spellStart"/>
                              <w:r>
                                <w:rPr>
                                  <w:rFonts w:ascii="Verdana" w:hAnsi="Verdana"/>
                                  <w:sz w:val="14"/>
                                  <w:szCs w:val="14"/>
                                </w:rPr>
                                <w:t>mas</w:t>
                              </w:r>
                              <w:proofErr w:type="spellEnd"/>
                              <w:r>
                                <w:rPr>
                                  <w:rFonts w:ascii="Verdana" w:hAnsi="Verdana"/>
                                  <w:sz w:val="14"/>
                                  <w:szCs w:val="14"/>
                                </w:rPr>
                                <w:t xml:space="preserve"> pertinentes, </w:t>
                              </w:r>
                              <w:r>
                                <w:rPr>
                                  <w:rFonts w:ascii="Verdana" w:hAnsi="Verdana"/>
                                  <w:sz w:val="14"/>
                                  <w:szCs w:val="14"/>
                                </w:rPr>
                                <w:br/>
                              </w:r>
                              <w:r>
                                <w:rPr>
                                  <w:rFonts w:ascii="Verdana" w:hAnsi="Verdana"/>
                                  <w:sz w:val="14"/>
                                  <w:szCs w:val="14"/>
                                </w:rPr>
                                <w:br/>
                              </w:r>
                              <w:r>
                                <w:rPr>
                                  <w:rFonts w:ascii="Verdana" w:hAnsi="Verdana"/>
                                  <w:b/>
                                  <w:bCs/>
                                  <w:color w:val="FF0000"/>
                                  <w:sz w:val="14"/>
                                  <w:szCs w:val="14"/>
                                </w:rPr>
                                <w:t>Muchas gracias por señalarnos el error o falta de coherencia. Ocurre que estábamos aprendiendo a manejarnos con esta plataforma y lanzando dos cursos al mismo tiempo. Ahora, gracias a tu indicación, corregimos el error y hasta hemos completado algunos "b</w:t>
                              </w:r>
                              <w:r>
                                <w:rPr>
                                  <w:rFonts w:ascii="Verdana" w:hAnsi="Verdana"/>
                                  <w:b/>
                                  <w:bCs/>
                                  <w:color w:val="FF0000"/>
                                  <w:sz w:val="14"/>
                                  <w:szCs w:val="14"/>
                                </w:rPr>
                                <w:t>a</w:t>
                              </w:r>
                              <w:r>
                                <w:rPr>
                                  <w:rFonts w:ascii="Verdana" w:hAnsi="Verdana"/>
                                  <w:b/>
                                  <w:bCs/>
                                  <w:color w:val="FF0000"/>
                                  <w:sz w:val="14"/>
                                  <w:szCs w:val="14"/>
                                </w:rPr>
                                <w:t>ches" que habíamos dejado.</w:t>
                              </w:r>
                              <w:r>
                                <w:rPr>
                                  <w:rFonts w:ascii="Verdana" w:hAnsi="Verdana"/>
                                  <w:sz w:val="14"/>
                                  <w:szCs w:val="14"/>
                                </w:rPr>
                                <w:br/>
                              </w:r>
                              <w:r>
                                <w:rPr>
                                  <w:rFonts w:ascii="Verdana" w:hAnsi="Verdana"/>
                                  <w:sz w:val="14"/>
                                  <w:szCs w:val="14"/>
                                </w:rPr>
                                <w:br/>
                              </w:r>
                              <w:r>
                                <w:rPr>
                                  <w:rFonts w:ascii="Verdana" w:hAnsi="Verdana"/>
                                  <w:sz w:val="14"/>
                                  <w:szCs w:val="14"/>
                                </w:rPr>
                                <w:br/>
                              </w:r>
                              <w:proofErr w:type="gramStart"/>
                              <w:r>
                                <w:rPr>
                                  <w:rFonts w:ascii="Verdana" w:hAnsi="Verdana"/>
                                  <w:sz w:val="14"/>
                                  <w:szCs w:val="14"/>
                                </w:rPr>
                                <w:t>ya</w:t>
                              </w:r>
                              <w:proofErr w:type="gramEnd"/>
                              <w:r>
                                <w:rPr>
                                  <w:rFonts w:ascii="Verdana" w:hAnsi="Verdana"/>
                                  <w:sz w:val="14"/>
                                  <w:szCs w:val="14"/>
                                </w:rPr>
                                <w:t xml:space="preserve"> que los que figuran en el programa tienen temas que a mi juicio no son sustanciales, a saber:</w:t>
                              </w:r>
                              <w:r>
                                <w:rPr>
                                  <w:rFonts w:ascii="Verdana" w:hAnsi="Verdana"/>
                                  <w:sz w:val="14"/>
                                  <w:szCs w:val="14"/>
                                </w:rPr>
                                <w:br/>
                                <w:t>a- En el módulo cuatro del programa, referido a los agroecosistemas de la provincia de Corrientes, se habla de las Ligas Agrarias, el movimiento EFA e INCUPO.</w:t>
                              </w:r>
                              <w:r>
                                <w:rPr>
                                  <w:rFonts w:ascii="Verdana" w:hAnsi="Verdana"/>
                                  <w:sz w:val="14"/>
                                  <w:szCs w:val="14"/>
                                </w:rPr>
                                <w:br/>
                              </w:r>
                              <w:proofErr w:type="gramStart"/>
                              <w:r>
                                <w:rPr>
                                  <w:rFonts w:ascii="Verdana" w:hAnsi="Verdana"/>
                                  <w:sz w:val="14"/>
                                  <w:szCs w:val="14"/>
                                </w:rPr>
                                <w:t>en</w:t>
                              </w:r>
                              <w:proofErr w:type="gramEnd"/>
                              <w:r>
                                <w:rPr>
                                  <w:rFonts w:ascii="Verdana" w:hAnsi="Verdana"/>
                                  <w:sz w:val="14"/>
                                  <w:szCs w:val="14"/>
                                </w:rPr>
                                <w:t xml:space="preserve"> ese sentido, las Ligas trabajaron en todo el NEA (no solo Corrientes), las EFA's </w:t>
                              </w:r>
                              <w:proofErr w:type="spellStart"/>
                              <w:r>
                                <w:rPr>
                                  <w:rFonts w:ascii="Verdana" w:hAnsi="Verdana"/>
                                  <w:sz w:val="14"/>
                                  <w:szCs w:val="14"/>
                                </w:rPr>
                                <w:t>tambien</w:t>
                              </w:r>
                              <w:proofErr w:type="spellEnd"/>
                              <w:r>
                                <w:rPr>
                                  <w:rFonts w:ascii="Verdana" w:hAnsi="Verdana"/>
                                  <w:sz w:val="14"/>
                                  <w:szCs w:val="14"/>
                                </w:rPr>
                                <w:t xml:space="preserve"> se han extendido a todo el NEA, habiendo tenido su origen en Santa Fe, y como ONG´s no solamente esta INCUPO, sino </w:t>
                              </w:r>
                              <w:proofErr w:type="spellStart"/>
                              <w:r>
                                <w:rPr>
                                  <w:rFonts w:ascii="Verdana" w:hAnsi="Verdana"/>
                                  <w:sz w:val="14"/>
                                  <w:szCs w:val="14"/>
                                </w:rPr>
                                <w:t>tambien</w:t>
                              </w:r>
                              <w:proofErr w:type="spellEnd"/>
                              <w:r>
                                <w:rPr>
                                  <w:rFonts w:ascii="Verdana" w:hAnsi="Verdana"/>
                                  <w:sz w:val="14"/>
                                  <w:szCs w:val="14"/>
                                </w:rPr>
                                <w:t xml:space="preserve"> otras ONG´s de alcance regional o provincial.</w:t>
                              </w:r>
                              <w:r>
                                <w:rPr>
                                  <w:rFonts w:ascii="Verdana" w:hAnsi="Verdana"/>
                                  <w:sz w:val="14"/>
                                  <w:szCs w:val="14"/>
                                </w:rPr>
                                <w:br/>
                              </w:r>
                              <w:r>
                                <w:rPr>
                                  <w:rFonts w:ascii="Verdana" w:hAnsi="Verdana"/>
                                  <w:sz w:val="14"/>
                                  <w:szCs w:val="14"/>
                                </w:rPr>
                                <w:br/>
                              </w:r>
                              <w:r>
                                <w:rPr>
                                  <w:rFonts w:ascii="Verdana" w:hAnsi="Verdana"/>
                                  <w:b/>
                                  <w:bCs/>
                                  <w:color w:val="FF0000"/>
                                  <w:sz w:val="14"/>
                                  <w:szCs w:val="14"/>
                                </w:rPr>
                                <w:t xml:space="preserve">Totalmente de acuerdo. Ocurre que eso fue un primer inventario de lo que más conozco personalmente por mi actividad actual y pasada como </w:t>
                              </w:r>
                              <w:proofErr w:type="spellStart"/>
                              <w:r>
                                <w:rPr>
                                  <w:rFonts w:ascii="Verdana" w:hAnsi="Verdana"/>
                                  <w:b/>
                                  <w:bCs/>
                                  <w:color w:val="FF0000"/>
                                  <w:sz w:val="14"/>
                                  <w:szCs w:val="14"/>
                                </w:rPr>
                                <w:t>agronómo</w:t>
                              </w:r>
                              <w:proofErr w:type="spellEnd"/>
                              <w:r>
                                <w:rPr>
                                  <w:rFonts w:ascii="Verdana" w:hAnsi="Verdana"/>
                                  <w:b/>
                                  <w:bCs/>
                                  <w:color w:val="FF0000"/>
                                  <w:sz w:val="14"/>
                                  <w:szCs w:val="14"/>
                                </w:rPr>
                                <w:t xml:space="preserve"> "extensionista", abierto a la experiencia de ustedes en otros lugares del NEA. De todos modos el tema ONG es un tema espinoso que merecería un capítulo aparte dentro de la perspectiva socio-política de análisis. </w:t>
                              </w:r>
                              <w:r>
                                <w:rPr>
                                  <w:rFonts w:ascii="Verdana" w:hAnsi="Verdana"/>
                                  <w:sz w:val="14"/>
                                  <w:szCs w:val="14"/>
                                </w:rPr>
                                <w:br/>
                              </w:r>
                              <w:r>
                                <w:rPr>
                                  <w:rFonts w:ascii="Verdana" w:hAnsi="Verdana"/>
                                  <w:sz w:val="14"/>
                                  <w:szCs w:val="14"/>
                                </w:rPr>
                                <w:br/>
                                <w:t xml:space="preserve">b- El módulo cinco del programa habla del conocimiento aborigen, y lo circunscribe a Misiones y Formosa. Chaco </w:t>
                              </w:r>
                              <w:proofErr w:type="spellStart"/>
                              <w:r>
                                <w:rPr>
                                  <w:rFonts w:ascii="Verdana" w:hAnsi="Verdana"/>
                                  <w:sz w:val="14"/>
                                  <w:szCs w:val="14"/>
                                </w:rPr>
                                <w:t>tambien</w:t>
                              </w:r>
                              <w:proofErr w:type="spellEnd"/>
                              <w:r>
                                <w:rPr>
                                  <w:rFonts w:ascii="Verdana" w:hAnsi="Verdana"/>
                                  <w:sz w:val="14"/>
                                  <w:szCs w:val="14"/>
                                </w:rPr>
                                <w:t xml:space="preserve"> tiene una población abor</w:t>
                              </w:r>
                              <w:r>
                                <w:rPr>
                                  <w:rFonts w:ascii="Verdana" w:hAnsi="Verdana"/>
                                  <w:sz w:val="14"/>
                                  <w:szCs w:val="14"/>
                                </w:rPr>
                                <w:t>i</w:t>
                              </w:r>
                              <w:r>
                                <w:rPr>
                                  <w:rFonts w:ascii="Verdana" w:hAnsi="Verdana"/>
                                  <w:sz w:val="14"/>
                                  <w:szCs w:val="14"/>
                                </w:rPr>
                                <w:t>gen muy importante.</w:t>
                              </w:r>
                              <w:r>
                                <w:rPr>
                                  <w:rFonts w:ascii="Verdana" w:hAnsi="Verdana"/>
                                  <w:sz w:val="14"/>
                                  <w:szCs w:val="14"/>
                                </w:rPr>
                                <w:br/>
                              </w:r>
                              <w:r>
                                <w:rPr>
                                  <w:rFonts w:ascii="Verdana" w:hAnsi="Verdana"/>
                                  <w:sz w:val="14"/>
                                  <w:szCs w:val="14"/>
                                </w:rPr>
                                <w:br/>
                              </w:r>
                              <w:r>
                                <w:rPr>
                                  <w:rFonts w:ascii="Verdana" w:hAnsi="Verdana"/>
                                  <w:b/>
                                  <w:bCs/>
                                  <w:color w:val="FF0000"/>
                                  <w:sz w:val="14"/>
                                  <w:szCs w:val="14"/>
                                </w:rPr>
                                <w:t xml:space="preserve">Sin dudas, por eso incluimos esta experiencia que estamos llevando a cabo en el interior del Chaco: </w:t>
                              </w:r>
                              <w:hyperlink r:id="rId20" w:tgtFrame="_blank" w:tooltip="Este enlace externo se abrirá en una nueva ventana" w:history="1">
                                <w:r>
                                  <w:rPr>
                                    <w:rStyle w:val="Hipervnculo"/>
                                    <w:rFonts w:ascii="Verdana" w:hAnsi="Verdana"/>
                                    <w:b/>
                                    <w:bCs/>
                                    <w:color w:val="0068CF"/>
                                    <w:sz w:val="14"/>
                                    <w:szCs w:val="14"/>
                                  </w:rPr>
                                  <w:t>http://www.agrotecnicounne.com.ar/biblioteca/proyecto-pozo-redondo</w:t>
                                </w:r>
                              </w:hyperlink>
                              <w:r>
                                <w:rPr>
                                  <w:rFonts w:ascii="Verdana" w:hAnsi="Verdana"/>
                                  <w:b/>
                                  <w:bCs/>
                                  <w:color w:val="FF0000"/>
                                  <w:sz w:val="14"/>
                                  <w:szCs w:val="14"/>
                                </w:rPr>
                                <w:t xml:space="preserve"> . En este proyecto, si miran bien, se siguen las pautas de la agroecología para la recolección del conocimiento local, recibido de un aborigen Qom de la comunidad de El Tacuruzal (mirar el punto 7: "calle </w:t>
                              </w:r>
                              <w:proofErr w:type="spellStart"/>
                              <w:r>
                                <w:rPr>
                                  <w:rFonts w:ascii="Verdana" w:hAnsi="Verdana"/>
                                  <w:b/>
                                  <w:bCs/>
                                  <w:color w:val="FF0000"/>
                                  <w:sz w:val="14"/>
                                  <w:szCs w:val="14"/>
                                </w:rPr>
                                <w:t>bertinat</w:t>
                              </w:r>
                              <w:proofErr w:type="spellEnd"/>
                              <w:r>
                                <w:rPr>
                                  <w:rFonts w:ascii="Verdana" w:hAnsi="Verdana"/>
                                  <w:b/>
                                  <w:bCs/>
                                  <w:color w:val="FF0000"/>
                                  <w:sz w:val="14"/>
                                  <w:szCs w:val="14"/>
                                </w:rPr>
                                <w:t>" :</w:t>
                              </w:r>
                              <w:r>
                                <w:rPr>
                                  <w:rFonts w:ascii="Verdana" w:hAnsi="Verdana"/>
                                  <w:b/>
                                  <w:bCs/>
                                  <w:color w:val="FF0000"/>
                                  <w:sz w:val="14"/>
                                  <w:szCs w:val="14"/>
                                </w:rPr>
                                <w:br/>
                              </w:r>
                              <w:r>
                                <w:rPr>
                                  <w:rFonts w:ascii="Verdana" w:hAnsi="Verdana"/>
                                  <w:b/>
                                  <w:bCs/>
                                  <w:color w:val="FF0000"/>
                                  <w:sz w:val="14"/>
                                  <w:szCs w:val="14"/>
                                </w:rPr>
                                <w:br/>
                              </w:r>
                              <w:hyperlink r:id="rId21" w:tgtFrame="_blank" w:tooltip="Este enlace externo se abrirá en una nueva ventana" w:history="1">
                                <w:r>
                                  <w:rPr>
                                    <w:rStyle w:val="Hipervnculo"/>
                                    <w:rFonts w:ascii="Verdana" w:hAnsi="Verdana"/>
                                    <w:b/>
                                    <w:bCs/>
                                    <w:color w:val="0068CF"/>
                                    <w:sz w:val="14"/>
                                    <w:szCs w:val="14"/>
                                  </w:rPr>
                                  <w:t>http://maps.google.com.ar/maps/ms?ie=UTF8&amp;hl=es&amp;msa=0&amp;msid=117393314890365619325.00047e7c1ae0c1e78fa7b&amp;ll=-26.339115,-60.217438&amp;spn=0.120149,0.222988&amp;t=h&amp;z=13</w:t>
                                </w:r>
                              </w:hyperlink>
                              <w:r>
                                <w:rPr>
                                  <w:rFonts w:ascii="Verdana" w:hAnsi="Verdana"/>
                                  <w:b/>
                                  <w:bCs/>
                                  <w:color w:val="FF0000"/>
                                  <w:sz w:val="14"/>
                                  <w:szCs w:val="14"/>
                                </w:rPr>
                                <w:br/>
                              </w:r>
                              <w:r>
                                <w:rPr>
                                  <w:rFonts w:ascii="Verdana" w:hAnsi="Verdana"/>
                                  <w:b/>
                                  <w:bCs/>
                                  <w:color w:val="FF0000"/>
                                  <w:sz w:val="14"/>
                                  <w:szCs w:val="14"/>
                                </w:rPr>
                                <w:br/>
                              </w:r>
                              <w:r>
                                <w:rPr>
                                  <w:rFonts w:ascii="Verdana" w:hAnsi="Verdana"/>
                                  <w:sz w:val="14"/>
                                  <w:szCs w:val="14"/>
                                </w:rPr>
                                <w:t>c- No aparece la provincia del Chaco (</w:t>
                              </w:r>
                              <w:proofErr w:type="spellStart"/>
                              <w:r>
                                <w:rPr>
                                  <w:rFonts w:ascii="Verdana" w:hAnsi="Verdana"/>
                                  <w:sz w:val="14"/>
                                  <w:szCs w:val="14"/>
                                </w:rPr>
                                <w:t>dejenme</w:t>
                              </w:r>
                              <w:proofErr w:type="spellEnd"/>
                              <w:r>
                                <w:rPr>
                                  <w:rFonts w:ascii="Verdana" w:hAnsi="Verdana"/>
                                  <w:sz w:val="14"/>
                                  <w:szCs w:val="14"/>
                                </w:rPr>
                                <w:t xml:space="preserve"> ser localista).</w:t>
                              </w:r>
                              <w:r>
                                <w:rPr>
                                  <w:rFonts w:ascii="Verdana" w:hAnsi="Verdana"/>
                                  <w:sz w:val="14"/>
                                  <w:szCs w:val="14"/>
                                </w:rPr>
                                <w:br/>
                                <w:t> </w:t>
                              </w:r>
                              <w:r>
                                <w:rPr>
                                  <w:rFonts w:ascii="Verdana" w:hAnsi="Verdana"/>
                                  <w:sz w:val="14"/>
                                  <w:szCs w:val="14"/>
                                </w:rPr>
                                <w:br/>
                              </w:r>
                              <w:r>
                                <w:rPr>
                                  <w:rFonts w:ascii="Verdana" w:hAnsi="Verdana"/>
                                  <w:b/>
                                  <w:bCs/>
                                  <w:color w:val="FF0000"/>
                                  <w:sz w:val="14"/>
                                  <w:szCs w:val="14"/>
                                </w:rPr>
                                <w:t xml:space="preserve">Ahora aparece: (Módulo 4) </w:t>
                              </w:r>
                              <w:hyperlink r:id="rId22" w:tgtFrame="_blank" w:tooltip="Este enlace externo se abrirá en una nueva ventana" w:history="1">
                                <w:r>
                                  <w:rPr>
                                    <w:rStyle w:val="Hipervnculo"/>
                                    <w:rFonts w:ascii="Verdana" w:hAnsi="Verdana"/>
                                    <w:b/>
                                    <w:bCs/>
                                    <w:color w:val="0066CC"/>
                                    <w:sz w:val="14"/>
                                    <w:szCs w:val="14"/>
                                  </w:rPr>
                                  <w:t>http://www.agrotecnicounne.com.ar/cursos/curso-regional-de-agroecologia/modulo-4</w:t>
                                </w:r>
                              </w:hyperlink>
                              <w:r>
                                <w:rPr>
                                  <w:rFonts w:ascii="Verdana" w:hAnsi="Verdana"/>
                                  <w:sz w:val="14"/>
                                  <w:szCs w:val="14"/>
                                </w:rPr>
                                <w:br/>
                              </w:r>
                              <w:r>
                                <w:rPr>
                                  <w:rFonts w:ascii="Verdana" w:hAnsi="Verdana"/>
                                  <w:sz w:val="14"/>
                                  <w:szCs w:val="14"/>
                                </w:rPr>
                                <w:br/>
                                <w:t>Para aportar entonces, propongo:</w:t>
                              </w:r>
                              <w:r>
                                <w:rPr>
                                  <w:rFonts w:ascii="Verdana" w:hAnsi="Verdana"/>
                                  <w:sz w:val="14"/>
                                  <w:szCs w:val="14"/>
                                </w:rPr>
                                <w:br/>
                                <w:t>a- Tomar los contenidos que aparecen cargados como módulos, incorporando en uno de ellos (puede ser el 4) el tema aborigen: sus conocimientos, cosmovisión, etc.</w:t>
                              </w:r>
                              <w:r>
                                <w:rPr>
                                  <w:rFonts w:ascii="Verdana" w:hAnsi="Verdana"/>
                                  <w:sz w:val="14"/>
                                  <w:szCs w:val="14"/>
                                </w:rPr>
                                <w:br/>
                              </w:r>
                              <w:r>
                                <w:rPr>
                                  <w:rFonts w:ascii="Verdana" w:hAnsi="Verdana"/>
                                  <w:sz w:val="14"/>
                                  <w:szCs w:val="14"/>
                                </w:rPr>
                                <w:br/>
                                <w:t xml:space="preserve">b- Enriquecer el módulo 5, de subregión </w:t>
                              </w:r>
                              <w:proofErr w:type="spellStart"/>
                              <w:r>
                                <w:rPr>
                                  <w:rFonts w:ascii="Verdana" w:hAnsi="Verdana"/>
                                  <w:sz w:val="14"/>
                                  <w:szCs w:val="14"/>
                                </w:rPr>
                                <w:t>mesopotamica</w:t>
                              </w:r>
                              <w:proofErr w:type="spellEnd"/>
                              <w:r>
                                <w:rPr>
                                  <w:rFonts w:ascii="Verdana" w:hAnsi="Verdana"/>
                                  <w:sz w:val="14"/>
                                  <w:szCs w:val="14"/>
                                </w:rPr>
                                <w:t xml:space="preserve">, con </w:t>
                              </w:r>
                              <w:r>
                                <w:rPr>
                                  <w:rFonts w:ascii="Verdana" w:hAnsi="Verdana"/>
                                </w:rPr>
                                <w:t>Particularidades ambientales. Breve historia de su oc</w:t>
                              </w:r>
                              <w:r>
                                <w:rPr>
                                  <w:rFonts w:ascii="Verdana" w:hAnsi="Verdana"/>
                                </w:rPr>
                                <w:t>u</w:t>
                              </w:r>
                              <w:r>
                                <w:rPr>
                                  <w:rFonts w:ascii="Verdana" w:hAnsi="Verdana"/>
                                </w:rPr>
                                <w:t xml:space="preserve">pación productiva. Sistemas de producción primaria de la región </w:t>
                              </w:r>
                              <w:proofErr w:type="spellStart"/>
                              <w:r>
                                <w:rPr>
                                  <w:rFonts w:ascii="Verdana" w:hAnsi="Verdana"/>
                                </w:rPr>
                                <w:t>mesopotamica</w:t>
                              </w:r>
                              <w:proofErr w:type="spellEnd"/>
                              <w:r>
                                <w:rPr>
                                  <w:rFonts w:ascii="Verdana" w:hAnsi="Verdana"/>
                                </w:rPr>
                                <w:t>: la explot</w:t>
                              </w:r>
                              <w:r>
                                <w:rPr>
                                  <w:rFonts w:ascii="Verdana" w:hAnsi="Verdana"/>
                                </w:rPr>
                                <w:t>a</w:t>
                              </w:r>
                              <w:r>
                                <w:rPr>
                                  <w:rFonts w:ascii="Verdana" w:hAnsi="Verdana"/>
                                </w:rPr>
                                <w:t xml:space="preserve">ción forestal, la ganadería y la agricultura. Formas de organización productiva: agricultura familiar, agricultura y ganadería extensiva e intensiva. Deforestación y explotación racional del bosque. Cultivos mixtos. </w:t>
                              </w:r>
                              <w:r>
                                <w:rPr>
                                  <w:rFonts w:ascii="Verdana" w:hAnsi="Verdana"/>
                                  <w:sz w:val="14"/>
                                  <w:szCs w:val="14"/>
                                </w:rPr>
                                <w:br/>
                              </w:r>
                              <w:r>
                                <w:rPr>
                                  <w:rFonts w:ascii="Verdana" w:hAnsi="Verdana"/>
                                  <w:sz w:val="14"/>
                                  <w:szCs w:val="14"/>
                                </w:rPr>
                                <w:br/>
                              </w:r>
                              <w:r>
                                <w:rPr>
                                  <w:rFonts w:ascii="Verdana" w:hAnsi="Verdana"/>
                                  <w:b/>
                                  <w:bCs/>
                                  <w:color w:val="FF0000"/>
                                  <w:sz w:val="14"/>
                                  <w:szCs w:val="14"/>
                                </w:rPr>
                                <w:t>Todo aporte es más que bienvenido</w:t>
                              </w:r>
                              <w:r>
                                <w:rPr>
                                  <w:rFonts w:ascii="Verdana" w:hAnsi="Verdana"/>
                                  <w:sz w:val="14"/>
                                  <w:szCs w:val="14"/>
                                </w:rPr>
                                <w:br/>
                              </w:r>
                              <w:r>
                                <w:rPr>
                                  <w:rFonts w:ascii="Verdana" w:hAnsi="Verdana"/>
                                  <w:sz w:val="14"/>
                                  <w:szCs w:val="14"/>
                                </w:rPr>
                                <w:br/>
                                <w:t>Ahora pregunto:</w:t>
                              </w:r>
                              <w:r>
                                <w:rPr>
                                  <w:rFonts w:ascii="Verdana" w:hAnsi="Verdana"/>
                                  <w:sz w:val="14"/>
                                  <w:szCs w:val="14"/>
                                </w:rPr>
                                <w:br/>
                              </w:r>
                              <w:r>
                                <w:rPr>
                                  <w:rFonts w:ascii="Verdana" w:hAnsi="Verdana"/>
                                  <w:sz w:val="14"/>
                                  <w:szCs w:val="14"/>
                                </w:rPr>
                                <w:lastRenderedPageBreak/>
                                <w:br/>
                                <w:t>a- ¿Cómo se hace la inscripción?</w:t>
                              </w:r>
                              <w:r>
                                <w:rPr>
                                  <w:rFonts w:ascii="Verdana" w:hAnsi="Verdana"/>
                                  <w:sz w:val="14"/>
                                  <w:szCs w:val="14"/>
                                </w:rPr>
                                <w:br/>
                              </w:r>
                              <w:r>
                                <w:rPr>
                                  <w:rFonts w:ascii="Verdana" w:hAnsi="Verdana"/>
                                  <w:b/>
                                  <w:bCs/>
                                  <w:color w:val="FF0000"/>
                                  <w:sz w:val="14"/>
                                  <w:szCs w:val="14"/>
                                </w:rPr>
                                <w:br/>
                                <w:t xml:space="preserve">Acá habría que preguntarle al </w:t>
                              </w:r>
                              <w:proofErr w:type="spellStart"/>
                              <w:r>
                                <w:rPr>
                                  <w:rFonts w:ascii="Verdana" w:hAnsi="Verdana"/>
                                  <w:b/>
                                  <w:bCs/>
                                  <w:color w:val="FF0000"/>
                                  <w:sz w:val="14"/>
                                  <w:szCs w:val="14"/>
                                </w:rPr>
                                <w:t>webmaster</w:t>
                              </w:r>
                              <w:proofErr w:type="spellEnd"/>
                              <w:r>
                                <w:rPr>
                                  <w:rFonts w:ascii="Verdana" w:hAnsi="Verdana"/>
                                  <w:b/>
                                  <w:bCs/>
                                  <w:color w:val="FF0000"/>
                                  <w:sz w:val="14"/>
                                  <w:szCs w:val="14"/>
                                </w:rPr>
                                <w:t xml:space="preserve"> lo de los permisos para hacerla online teniendo en cuenta que para cobrar online está el sistema que utiliza la UTN a través de Pago Fácil o </w:t>
                              </w:r>
                              <w:proofErr w:type="spellStart"/>
                              <w:r>
                                <w:rPr>
                                  <w:rFonts w:ascii="Verdana" w:hAnsi="Verdana"/>
                                  <w:b/>
                                  <w:bCs/>
                                  <w:color w:val="FF0000"/>
                                  <w:sz w:val="14"/>
                                  <w:szCs w:val="14"/>
                                </w:rPr>
                                <w:t>Rapipago</w:t>
                              </w:r>
                              <w:proofErr w:type="spellEnd"/>
                              <w:r>
                                <w:rPr>
                                  <w:rFonts w:ascii="Verdana" w:hAnsi="Verdana"/>
                                  <w:b/>
                                  <w:bCs/>
                                  <w:color w:val="FF0000"/>
                                  <w:sz w:val="14"/>
                                  <w:szCs w:val="14"/>
                                </w:rPr>
                                <w:t>. También está la posibilidad de depositar en una cuenta bancaria (hab</w:t>
                              </w:r>
                              <w:r>
                                <w:rPr>
                                  <w:rFonts w:ascii="Verdana" w:hAnsi="Verdana"/>
                                  <w:b/>
                                  <w:bCs/>
                                  <w:color w:val="FF0000"/>
                                  <w:sz w:val="14"/>
                                  <w:szCs w:val="14"/>
                                </w:rPr>
                                <w:t>r</w:t>
                              </w:r>
                              <w:r>
                                <w:rPr>
                                  <w:rFonts w:ascii="Verdana" w:hAnsi="Verdana"/>
                                  <w:b/>
                                  <w:bCs/>
                                  <w:color w:val="FF0000"/>
                                  <w:sz w:val="14"/>
                                  <w:szCs w:val="14"/>
                                </w:rPr>
                                <w:t xml:space="preserve">ía que ver cómo opera la FCA con los otros cursos de postgrado arancelados). Como es </w:t>
                              </w:r>
                              <w:proofErr w:type="spellStart"/>
                              <w:r>
                                <w:rPr>
                                  <w:rFonts w:ascii="Verdana" w:hAnsi="Verdana"/>
                                  <w:b/>
                                  <w:bCs/>
                                  <w:color w:val="FF0000"/>
                                  <w:sz w:val="14"/>
                                  <w:szCs w:val="14"/>
                                </w:rPr>
                                <w:t>semipresencial</w:t>
                              </w:r>
                              <w:proofErr w:type="spellEnd"/>
                              <w:r>
                                <w:rPr>
                                  <w:rFonts w:ascii="Verdana" w:hAnsi="Verdana"/>
                                  <w:b/>
                                  <w:bCs/>
                                  <w:color w:val="FF0000"/>
                                  <w:sz w:val="14"/>
                                  <w:szCs w:val="14"/>
                                </w:rPr>
                                <w:t xml:space="preserve"> también se podría fijar un lugar físico de inscripción y pago, en fin, en eso yo no puedo aportar demasiado- </w:t>
                              </w:r>
                              <w:r>
                                <w:rPr>
                                  <w:rFonts w:ascii="Verdana" w:hAnsi="Verdana"/>
                                  <w:sz w:val="14"/>
                                  <w:szCs w:val="14"/>
                                </w:rPr>
                                <w:br/>
                              </w:r>
                              <w:r>
                                <w:rPr>
                                  <w:rFonts w:ascii="Verdana" w:hAnsi="Verdana"/>
                                  <w:sz w:val="14"/>
                                  <w:szCs w:val="14"/>
                                </w:rPr>
                                <w:br/>
                                <w:t>b- ¿Costos?</w:t>
                              </w:r>
                              <w:r>
                                <w:rPr>
                                  <w:rFonts w:ascii="Verdana" w:hAnsi="Verdana"/>
                                  <w:sz w:val="14"/>
                                  <w:szCs w:val="14"/>
                                </w:rPr>
                                <w:br/>
                              </w:r>
                              <w:r>
                                <w:rPr>
                                  <w:rFonts w:ascii="Verdana" w:hAnsi="Verdana"/>
                                  <w:sz w:val="14"/>
                                  <w:szCs w:val="14"/>
                                </w:rPr>
                                <w:br/>
                              </w:r>
                              <w:r>
                                <w:rPr>
                                  <w:rFonts w:ascii="Verdana" w:hAnsi="Verdana"/>
                                  <w:b/>
                                  <w:bCs/>
                                  <w:color w:val="FF0000"/>
                                  <w:sz w:val="14"/>
                                  <w:szCs w:val="14"/>
                                </w:rPr>
                                <w:t>En principio yo puse $ 250.- por mes durante 5 meses.</w:t>
                              </w:r>
                              <w:r>
                                <w:rPr>
                                  <w:rFonts w:ascii="Verdana" w:hAnsi="Verdana"/>
                                  <w:sz w:val="14"/>
                                  <w:szCs w:val="14"/>
                                </w:rPr>
                                <w:br/>
                              </w:r>
                              <w:r>
                                <w:rPr>
                                  <w:rFonts w:ascii="Verdana" w:hAnsi="Verdana"/>
                                  <w:color w:val="C00000"/>
                                  <w:sz w:val="14"/>
                                  <w:szCs w:val="14"/>
                                </w:rPr>
                                <w:t>Que es lo que la Facultad más o menos cobra, dependerá el monto final de cuantos/as profesores invitados se los hace participar en situaciones presenciales.</w:t>
                              </w:r>
                              <w:r>
                                <w:rPr>
                                  <w:rFonts w:ascii="Verdana" w:hAnsi="Verdana"/>
                                  <w:sz w:val="14"/>
                                  <w:szCs w:val="14"/>
                                </w:rPr>
                                <w:br/>
                              </w:r>
                              <w:r>
                                <w:rPr>
                                  <w:rFonts w:ascii="Verdana" w:hAnsi="Verdana"/>
                                  <w:color w:val="C00000"/>
                                  <w:sz w:val="14"/>
                                  <w:szCs w:val="14"/>
                                </w:rPr>
                                <w:br/>
                              </w:r>
                              <w:r>
                                <w:rPr>
                                  <w:rFonts w:ascii="Verdana" w:hAnsi="Verdana"/>
                                  <w:sz w:val="14"/>
                                  <w:szCs w:val="14"/>
                                </w:rPr>
                                <w:t>c- ¿Alcanzarán los profesores tutores? ¿</w:t>
                              </w:r>
                              <w:proofErr w:type="spellStart"/>
                              <w:r>
                                <w:rPr>
                                  <w:rFonts w:ascii="Verdana" w:hAnsi="Verdana"/>
                                  <w:sz w:val="14"/>
                                  <w:szCs w:val="14"/>
                                </w:rPr>
                                <w:t>Cuantos</w:t>
                              </w:r>
                              <w:proofErr w:type="spellEnd"/>
                              <w:r>
                                <w:rPr>
                                  <w:rFonts w:ascii="Verdana" w:hAnsi="Verdana"/>
                                  <w:sz w:val="14"/>
                                  <w:szCs w:val="14"/>
                                </w:rPr>
                                <w:t xml:space="preserve"> cursantes se hace cargo cada tutor?</w:t>
                              </w:r>
                              <w:r>
                                <w:rPr>
                                  <w:rFonts w:ascii="Verdana" w:hAnsi="Verdana"/>
                                  <w:sz w:val="14"/>
                                  <w:szCs w:val="14"/>
                                </w:rPr>
                                <w:br/>
                              </w:r>
                              <w:r>
                                <w:rPr>
                                  <w:rFonts w:ascii="Verdana" w:hAnsi="Verdana"/>
                                  <w:sz w:val="14"/>
                                  <w:szCs w:val="14"/>
                                </w:rPr>
                                <w:br/>
                              </w:r>
                              <w:r>
                                <w:rPr>
                                  <w:rFonts w:ascii="Verdana" w:hAnsi="Verdana"/>
                                  <w:b/>
                                  <w:bCs/>
                                  <w:color w:val="FF0000"/>
                                  <w:sz w:val="14"/>
                                  <w:szCs w:val="14"/>
                                </w:rPr>
                                <w:t xml:space="preserve">Lo que no alcancé a presupuestar en el mail anterior fue el costo del profesor-tutor. En el </w:t>
                              </w:r>
                              <w:proofErr w:type="spellStart"/>
                              <w:r>
                                <w:rPr>
                                  <w:rFonts w:ascii="Verdana" w:hAnsi="Verdana"/>
                                  <w:b/>
                                  <w:bCs/>
                                  <w:color w:val="FF0000"/>
                                  <w:sz w:val="14"/>
                                  <w:szCs w:val="14"/>
                                </w:rPr>
                                <w:t>master</w:t>
                              </w:r>
                              <w:proofErr w:type="spellEnd"/>
                              <w:r>
                                <w:rPr>
                                  <w:rFonts w:ascii="Verdana" w:hAnsi="Verdana"/>
                                  <w:b/>
                                  <w:bCs/>
                                  <w:color w:val="FF0000"/>
                                  <w:sz w:val="14"/>
                                  <w:szCs w:val="14"/>
                                </w:rPr>
                                <w:t xml:space="preserve"> </w:t>
                              </w:r>
                              <w:proofErr w:type="spellStart"/>
                              <w:r>
                                <w:rPr>
                                  <w:rFonts w:ascii="Verdana" w:hAnsi="Verdana"/>
                                  <w:b/>
                                  <w:bCs/>
                                  <w:color w:val="FF0000"/>
                                  <w:sz w:val="14"/>
                                  <w:szCs w:val="14"/>
                                </w:rPr>
                                <w:t>Itals</w:t>
                              </w:r>
                              <w:proofErr w:type="spellEnd"/>
                              <w:r>
                                <w:rPr>
                                  <w:rFonts w:ascii="Verdana" w:hAnsi="Verdana"/>
                                  <w:b/>
                                  <w:bCs/>
                                  <w:color w:val="FF0000"/>
                                  <w:sz w:val="14"/>
                                  <w:szCs w:val="14"/>
                                </w:rPr>
                                <w:t xml:space="preserve"> cada tutor tenía grupos de 20 personas como máximo. Todo va a depender de eso. De todos modos yo acá insisto que si queremos no fracasar, hay que obligar, al que desee ser profesor tutor, a realizar antes él mismo, con el resto de los candidatos a profesor tutor, el curso propuesto. O sea comenzar a leer lo que se propone, responder a las consignas o a proponer otras lecturas y a esas lecturas tirarle temas de discusión y producción escrita, o sea consignas. El objetivo de aprendizaje de un curso de posgrado más que abrazar un credo es producir textos que legitimen el espacio epistemológico en el que pretendemos actuar profesionalmente.</w:t>
                              </w:r>
                              <w:r>
                                <w:rPr>
                                  <w:rFonts w:ascii="Verdana" w:hAnsi="Verdana"/>
                                  <w:sz w:val="14"/>
                                  <w:szCs w:val="14"/>
                                </w:rPr>
                                <w:br/>
                              </w:r>
                              <w:r>
                                <w:rPr>
                                  <w:rFonts w:ascii="Verdana" w:hAnsi="Verdana"/>
                                  <w:sz w:val="14"/>
                                  <w:szCs w:val="14"/>
                                </w:rPr>
                                <w:br/>
                              </w:r>
                              <w:r>
                                <w:rPr>
                                  <w:rFonts w:ascii="Verdana" w:hAnsi="Verdana"/>
                                  <w:sz w:val="14"/>
                                  <w:szCs w:val="14"/>
                                </w:rPr>
                                <w:br/>
                                <w:t xml:space="preserve">Coincido que dadas las actividades que estamos teniendo y las distancias, es necesario que </w:t>
                              </w:r>
                              <w:proofErr w:type="spellStart"/>
                              <w:r>
                                <w:rPr>
                                  <w:rFonts w:ascii="Verdana" w:hAnsi="Verdana"/>
                                  <w:sz w:val="14"/>
                                  <w:szCs w:val="14"/>
                                </w:rPr>
                                <w:t>utilizemos</w:t>
                              </w:r>
                              <w:proofErr w:type="spellEnd"/>
                              <w:r>
                                <w:rPr>
                                  <w:rFonts w:ascii="Verdana" w:hAnsi="Verdana"/>
                                  <w:sz w:val="14"/>
                                  <w:szCs w:val="14"/>
                                </w:rPr>
                                <w:t xml:space="preserve"> este medio para ir avanzando.</w:t>
                              </w:r>
                              <w:r>
                                <w:rPr>
                                  <w:rFonts w:ascii="Verdana" w:hAnsi="Verdana"/>
                                  <w:sz w:val="14"/>
                                  <w:szCs w:val="14"/>
                                </w:rPr>
                                <w:br/>
                              </w:r>
                              <w:r>
                                <w:rPr>
                                  <w:rFonts w:ascii="Verdana" w:hAnsi="Verdana"/>
                                  <w:sz w:val="14"/>
                                  <w:szCs w:val="14"/>
                                </w:rPr>
                                <w:br/>
                              </w:r>
                              <w:r>
                                <w:rPr>
                                  <w:rFonts w:ascii="Verdana" w:hAnsi="Verdana"/>
                                  <w:sz w:val="14"/>
                                  <w:szCs w:val="14"/>
                                </w:rPr>
                                <w:br/>
                              </w:r>
                              <w:r>
                                <w:rPr>
                                  <w:rFonts w:ascii="Verdana" w:hAnsi="Verdana"/>
                                  <w:sz w:val="14"/>
                                  <w:szCs w:val="14"/>
                                </w:rPr>
                                <w:br/>
                                <w:t>Con afecto.</w:t>
                              </w:r>
                              <w:r>
                                <w:rPr>
                                  <w:rFonts w:ascii="Verdana" w:hAnsi="Verdana"/>
                                  <w:sz w:val="14"/>
                                  <w:szCs w:val="14"/>
                                </w:rPr>
                                <w:br/>
                                <w:t xml:space="preserve">Gerardo </w:t>
                              </w:r>
                              <w:r>
                                <w:rPr>
                                  <w:rFonts w:ascii="Verdana" w:hAnsi="Verdana"/>
                                  <w:sz w:val="14"/>
                                  <w:szCs w:val="14"/>
                                </w:rPr>
                                <w:br w:type="textWrapping" w:clear="all"/>
                              </w:r>
                              <w:r>
                                <w:rPr>
                                  <w:rFonts w:ascii="Verdana" w:hAnsi="Verdana"/>
                                  <w:sz w:val="14"/>
                                  <w:szCs w:val="14"/>
                                </w:rPr>
                                <w:br/>
                              </w:r>
                              <w:r>
                                <w:rPr>
                                  <w:rStyle w:val="Textoennegrita"/>
                                  <w:rFonts w:ascii="Verdana" w:hAnsi="Verdana"/>
                                  <w:sz w:val="14"/>
                                  <w:szCs w:val="14"/>
                                </w:rPr>
                                <w:t>LA PROPUESTA ESTA LANZADA</w:t>
                              </w:r>
                              <w:r>
                                <w:rPr>
                                  <w:rFonts w:ascii="Verdana" w:hAnsi="Verdana"/>
                                  <w:sz w:val="14"/>
                                  <w:szCs w:val="14"/>
                                </w:rPr>
                                <w:br/>
                                <w:t>Cordialmente</w:t>
                              </w:r>
                              <w:r>
                                <w:rPr>
                                  <w:rFonts w:ascii="Verdana" w:hAnsi="Verdana"/>
                                  <w:sz w:val="14"/>
                                  <w:szCs w:val="14"/>
                                </w:rPr>
                                <w:br/>
                              </w:r>
                              <w:proofErr w:type="spellStart"/>
                              <w:r>
                                <w:rPr>
                                  <w:rFonts w:ascii="Verdana" w:hAnsi="Verdana"/>
                                  <w:sz w:val="14"/>
                                  <w:szCs w:val="14"/>
                                </w:rPr>
                                <w:t>Artenio</w:t>
                              </w:r>
                              <w:proofErr w:type="spellEnd"/>
                            </w:p>
                          </w:tc>
                        </w:tr>
                      </w:tbl>
                      <w:p w:rsidR="00F972DA" w:rsidRDefault="00F972DA">
                        <w:pPr>
                          <w:rPr>
                            <w:rFonts w:ascii="Verdana" w:hAnsi="Verdana"/>
                            <w:color w:val="133374"/>
                            <w:sz w:val="14"/>
                            <w:szCs w:val="14"/>
                          </w:rPr>
                        </w:pPr>
                      </w:p>
                    </w:tc>
                  </w:tr>
                </w:tbl>
                <w:p w:rsidR="00F972DA" w:rsidRDefault="00F972DA">
                  <w:pPr>
                    <w:rPr>
                      <w:rFonts w:ascii="Verdana" w:hAnsi="Verdana"/>
                      <w:color w:val="133374"/>
                      <w:sz w:val="14"/>
                      <w:szCs w:val="14"/>
                    </w:rPr>
                  </w:pPr>
                </w:p>
              </w:tc>
            </w:tr>
          </w:tbl>
          <w:p w:rsidR="00F972DA" w:rsidRDefault="00F972DA">
            <w:pPr>
              <w:rPr>
                <w:rFonts w:ascii="Verdana" w:hAnsi="Verdana"/>
                <w:color w:val="133374"/>
                <w:sz w:val="14"/>
                <w:szCs w:val="14"/>
              </w:rPr>
            </w:pPr>
          </w:p>
        </w:tc>
      </w:tr>
    </w:tbl>
    <w:p w:rsidR="00F972DA" w:rsidRDefault="00F972DA" w:rsidP="00C1513E">
      <w:pPr>
        <w:jc w:val="left"/>
      </w:pPr>
    </w:p>
    <w:sectPr w:rsidR="00F972DA" w:rsidSect="000727A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autoHyphenation/>
  <w:hyphenationZone w:val="425"/>
  <w:drawingGridHorizontalSpacing w:val="110"/>
  <w:displayHorizontalDrawingGridEvery w:val="2"/>
  <w:characterSpacingControl w:val="doNotCompress"/>
  <w:compat/>
  <w:rsids>
    <w:rsidRoot w:val="00D55CFA"/>
    <w:rsid w:val="00014404"/>
    <w:rsid w:val="000727A1"/>
    <w:rsid w:val="00097F59"/>
    <w:rsid w:val="001D1277"/>
    <w:rsid w:val="001F7258"/>
    <w:rsid w:val="0024199D"/>
    <w:rsid w:val="003067C2"/>
    <w:rsid w:val="00405FD8"/>
    <w:rsid w:val="004F252E"/>
    <w:rsid w:val="005A06B5"/>
    <w:rsid w:val="0061798B"/>
    <w:rsid w:val="0063787C"/>
    <w:rsid w:val="00740424"/>
    <w:rsid w:val="007E367B"/>
    <w:rsid w:val="009545BD"/>
    <w:rsid w:val="00970796"/>
    <w:rsid w:val="00974C7E"/>
    <w:rsid w:val="00A55F52"/>
    <w:rsid w:val="00A822EE"/>
    <w:rsid w:val="00A961A0"/>
    <w:rsid w:val="00B45CB5"/>
    <w:rsid w:val="00BE7240"/>
    <w:rsid w:val="00C1513E"/>
    <w:rsid w:val="00D55CFA"/>
    <w:rsid w:val="00DF4D82"/>
    <w:rsid w:val="00DF5B79"/>
    <w:rsid w:val="00E866E8"/>
    <w:rsid w:val="00F972D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B"/>
    <w:pPr>
      <w:spacing w:after="0"/>
      <w:jc w:val="both"/>
    </w:pPr>
    <w:rPr>
      <w:rFonts w:ascii="Calibri" w:hAnsi="Calibri" w:cs="Times New Roman"/>
    </w:rPr>
  </w:style>
  <w:style w:type="paragraph" w:styleId="Ttulo2">
    <w:name w:val="heading 2"/>
    <w:basedOn w:val="Normal"/>
    <w:link w:val="Ttulo2Car"/>
    <w:uiPriority w:val="9"/>
    <w:qFormat/>
    <w:rsid w:val="00D55CFA"/>
    <w:pPr>
      <w:spacing w:before="100" w:beforeAutospacing="1" w:after="100" w:afterAutospacing="1" w:line="240" w:lineRule="auto"/>
      <w:jc w:val="left"/>
      <w:outlineLvl w:val="1"/>
    </w:pPr>
    <w:rPr>
      <w:rFonts w:ascii="Times New Roman" w:eastAsia="Times New Roman" w:hAnsi="Times New Roman"/>
      <w:b/>
      <w:bCs/>
      <w:sz w:val="36"/>
      <w:szCs w:val="36"/>
      <w:lang w:eastAsia="es-AR"/>
    </w:rPr>
  </w:style>
  <w:style w:type="paragraph" w:styleId="Ttulo3">
    <w:name w:val="heading 3"/>
    <w:basedOn w:val="Normal"/>
    <w:link w:val="Ttulo3Car"/>
    <w:uiPriority w:val="9"/>
    <w:qFormat/>
    <w:rsid w:val="00D55CFA"/>
    <w:pPr>
      <w:spacing w:before="100" w:beforeAutospacing="1" w:after="100" w:afterAutospacing="1" w:line="240" w:lineRule="auto"/>
      <w:jc w:val="left"/>
      <w:outlineLvl w:val="2"/>
    </w:pPr>
    <w:rPr>
      <w:rFonts w:ascii="Times New Roman" w:eastAsia="Times New Roman" w:hAnsi="Times New Roman"/>
      <w:b/>
      <w:bCs/>
      <w:sz w:val="27"/>
      <w:szCs w:val="27"/>
      <w:lang w:eastAsia="es-AR"/>
    </w:rPr>
  </w:style>
  <w:style w:type="paragraph" w:styleId="Ttulo5">
    <w:name w:val="heading 5"/>
    <w:basedOn w:val="Normal"/>
    <w:next w:val="Normal"/>
    <w:link w:val="Ttulo5Car"/>
    <w:uiPriority w:val="9"/>
    <w:semiHidden/>
    <w:unhideWhenUsed/>
    <w:qFormat/>
    <w:rsid w:val="00D55CF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CF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D55CFA"/>
    <w:rPr>
      <w:rFonts w:ascii="Times New Roman" w:eastAsia="Times New Roman" w:hAnsi="Times New Roman" w:cs="Times New Roman"/>
      <w:b/>
      <w:bCs/>
      <w:sz w:val="27"/>
      <w:szCs w:val="27"/>
      <w:lang w:eastAsia="es-AR"/>
    </w:rPr>
  </w:style>
  <w:style w:type="paragraph" w:customStyle="1" w:styleId="western">
    <w:name w:val="western"/>
    <w:basedOn w:val="Normal"/>
    <w:rsid w:val="00D55CFA"/>
    <w:pPr>
      <w:spacing w:before="100" w:beforeAutospacing="1" w:after="100" w:afterAutospacing="1" w:line="240" w:lineRule="auto"/>
      <w:jc w:val="left"/>
    </w:pPr>
    <w:rPr>
      <w:rFonts w:ascii="Times New Roman" w:eastAsia="Times New Roman" w:hAnsi="Times New Roman"/>
      <w:sz w:val="24"/>
      <w:szCs w:val="24"/>
      <w:lang w:eastAsia="es-AR"/>
    </w:rPr>
  </w:style>
  <w:style w:type="paragraph" w:styleId="NormalWeb">
    <w:name w:val="Normal (Web)"/>
    <w:basedOn w:val="Normal"/>
    <w:uiPriority w:val="99"/>
    <w:semiHidden/>
    <w:unhideWhenUsed/>
    <w:rsid w:val="00D55CFA"/>
    <w:pPr>
      <w:spacing w:before="100" w:beforeAutospacing="1" w:after="100" w:afterAutospacing="1" w:line="240" w:lineRule="auto"/>
      <w:jc w:val="left"/>
    </w:pPr>
    <w:rPr>
      <w:rFonts w:ascii="Times New Roman" w:eastAsia="Times New Roman" w:hAnsi="Times New Roman"/>
      <w:sz w:val="24"/>
      <w:szCs w:val="24"/>
      <w:lang w:eastAsia="es-AR"/>
    </w:rPr>
  </w:style>
  <w:style w:type="character" w:customStyle="1" w:styleId="Ttulo5Car">
    <w:name w:val="Título 5 Car"/>
    <w:basedOn w:val="Fuentedeprrafopredeter"/>
    <w:link w:val="Ttulo5"/>
    <w:uiPriority w:val="9"/>
    <w:semiHidden/>
    <w:rsid w:val="00D55CFA"/>
    <w:rPr>
      <w:rFonts w:asciiTheme="majorHAnsi" w:eastAsiaTheme="majorEastAsia" w:hAnsiTheme="majorHAnsi" w:cstheme="majorBidi"/>
      <w:color w:val="243F60" w:themeColor="accent1" w:themeShade="7F"/>
    </w:rPr>
  </w:style>
  <w:style w:type="character" w:customStyle="1" w:styleId="contenttype-document">
    <w:name w:val="contenttype-document"/>
    <w:basedOn w:val="Fuentedeprrafopredeter"/>
    <w:rsid w:val="00D55CFA"/>
  </w:style>
  <w:style w:type="character" w:styleId="Hipervnculo">
    <w:name w:val="Hyperlink"/>
    <w:basedOn w:val="Fuentedeprrafopredeter"/>
    <w:uiPriority w:val="99"/>
    <w:semiHidden/>
    <w:unhideWhenUsed/>
    <w:rsid w:val="00D55CFA"/>
    <w:rPr>
      <w:color w:val="0000FF"/>
      <w:u w:val="single"/>
    </w:rPr>
  </w:style>
  <w:style w:type="character" w:customStyle="1" w:styleId="description">
    <w:name w:val="description"/>
    <w:basedOn w:val="Fuentedeprrafopredeter"/>
    <w:rsid w:val="00D55CFA"/>
  </w:style>
  <w:style w:type="character" w:customStyle="1" w:styleId="contenttype-folder">
    <w:name w:val="contenttype-folder"/>
    <w:basedOn w:val="Fuentedeprrafopredeter"/>
    <w:rsid w:val="00D55CFA"/>
  </w:style>
  <w:style w:type="paragraph" w:styleId="Textodeglobo">
    <w:name w:val="Balloon Text"/>
    <w:basedOn w:val="Normal"/>
    <w:link w:val="TextodegloboCar"/>
    <w:uiPriority w:val="99"/>
    <w:semiHidden/>
    <w:unhideWhenUsed/>
    <w:rsid w:val="00D55CF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CFA"/>
    <w:rPr>
      <w:rFonts w:ascii="Tahoma" w:hAnsi="Tahoma" w:cs="Tahoma"/>
      <w:sz w:val="16"/>
      <w:szCs w:val="16"/>
    </w:rPr>
  </w:style>
  <w:style w:type="character" w:styleId="Textoennegrita">
    <w:name w:val="Strong"/>
    <w:basedOn w:val="Fuentedeprrafopredeter"/>
    <w:uiPriority w:val="22"/>
    <w:qFormat/>
    <w:rsid w:val="00F972DA"/>
    <w:rPr>
      <w:b/>
      <w:bCs/>
    </w:rPr>
  </w:style>
</w:styles>
</file>

<file path=word/webSettings.xml><?xml version="1.0" encoding="utf-8"?>
<w:webSettings xmlns:r="http://schemas.openxmlformats.org/officeDocument/2006/relationships" xmlns:w="http://schemas.openxmlformats.org/wordprocessingml/2006/main">
  <w:divs>
    <w:div w:id="523785248">
      <w:bodyDiv w:val="1"/>
      <w:marLeft w:val="0"/>
      <w:marRight w:val="0"/>
      <w:marTop w:val="0"/>
      <w:marBottom w:val="0"/>
      <w:divBdr>
        <w:top w:val="none" w:sz="0" w:space="0" w:color="auto"/>
        <w:left w:val="none" w:sz="0" w:space="0" w:color="auto"/>
        <w:bottom w:val="none" w:sz="0" w:space="0" w:color="auto"/>
        <w:right w:val="none" w:sz="0" w:space="0" w:color="auto"/>
      </w:divBdr>
      <w:divsChild>
        <w:div w:id="864175036">
          <w:marLeft w:val="0"/>
          <w:marRight w:val="0"/>
          <w:marTop w:val="0"/>
          <w:marBottom w:val="0"/>
          <w:divBdr>
            <w:top w:val="none" w:sz="0" w:space="0" w:color="auto"/>
            <w:left w:val="none" w:sz="0" w:space="0" w:color="auto"/>
            <w:bottom w:val="none" w:sz="0" w:space="0" w:color="auto"/>
            <w:right w:val="none" w:sz="0" w:space="0" w:color="auto"/>
          </w:divBdr>
          <w:divsChild>
            <w:div w:id="112987291">
              <w:marLeft w:val="0"/>
              <w:marRight w:val="0"/>
              <w:marTop w:val="0"/>
              <w:marBottom w:val="0"/>
              <w:divBdr>
                <w:top w:val="none" w:sz="0" w:space="0" w:color="auto"/>
                <w:left w:val="none" w:sz="0" w:space="0" w:color="auto"/>
                <w:bottom w:val="none" w:sz="0" w:space="0" w:color="auto"/>
                <w:right w:val="none" w:sz="0" w:space="0" w:color="auto"/>
              </w:divBdr>
              <w:divsChild>
                <w:div w:id="407580792">
                  <w:marLeft w:val="0"/>
                  <w:marRight w:val="0"/>
                  <w:marTop w:val="0"/>
                  <w:marBottom w:val="0"/>
                  <w:divBdr>
                    <w:top w:val="none" w:sz="0" w:space="0" w:color="auto"/>
                    <w:left w:val="none" w:sz="0" w:space="0" w:color="auto"/>
                    <w:bottom w:val="none" w:sz="0" w:space="0" w:color="auto"/>
                    <w:right w:val="none" w:sz="0" w:space="0" w:color="auto"/>
                  </w:divBdr>
                  <w:divsChild>
                    <w:div w:id="330760569">
                      <w:marLeft w:val="0"/>
                      <w:marRight w:val="0"/>
                      <w:marTop w:val="0"/>
                      <w:marBottom w:val="0"/>
                      <w:divBdr>
                        <w:top w:val="none" w:sz="0" w:space="0" w:color="auto"/>
                        <w:left w:val="none" w:sz="0" w:space="0" w:color="auto"/>
                        <w:bottom w:val="none" w:sz="0" w:space="0" w:color="auto"/>
                        <w:right w:val="none" w:sz="0" w:space="0" w:color="auto"/>
                      </w:divBdr>
                      <w:divsChild>
                        <w:div w:id="12325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5323">
      <w:bodyDiv w:val="1"/>
      <w:marLeft w:val="0"/>
      <w:marRight w:val="0"/>
      <w:marTop w:val="0"/>
      <w:marBottom w:val="0"/>
      <w:divBdr>
        <w:top w:val="none" w:sz="0" w:space="0" w:color="auto"/>
        <w:left w:val="none" w:sz="0" w:space="0" w:color="auto"/>
        <w:bottom w:val="none" w:sz="0" w:space="0" w:color="auto"/>
        <w:right w:val="none" w:sz="0" w:space="0" w:color="auto"/>
      </w:divBdr>
      <w:divsChild>
        <w:div w:id="822427500">
          <w:marLeft w:val="0"/>
          <w:marRight w:val="0"/>
          <w:marTop w:val="0"/>
          <w:marBottom w:val="0"/>
          <w:divBdr>
            <w:top w:val="none" w:sz="0" w:space="0" w:color="auto"/>
            <w:left w:val="none" w:sz="0" w:space="0" w:color="auto"/>
            <w:bottom w:val="none" w:sz="0" w:space="0" w:color="auto"/>
            <w:right w:val="none" w:sz="0" w:space="0" w:color="auto"/>
          </w:divBdr>
          <w:divsChild>
            <w:div w:id="1780711160">
              <w:marLeft w:val="0"/>
              <w:marRight w:val="0"/>
              <w:marTop w:val="0"/>
              <w:marBottom w:val="0"/>
              <w:divBdr>
                <w:top w:val="none" w:sz="0" w:space="0" w:color="auto"/>
                <w:left w:val="none" w:sz="0" w:space="0" w:color="auto"/>
                <w:bottom w:val="none" w:sz="0" w:space="0" w:color="auto"/>
                <w:right w:val="none" w:sz="0" w:space="0" w:color="auto"/>
              </w:divBdr>
              <w:divsChild>
                <w:div w:id="1938831340">
                  <w:marLeft w:val="0"/>
                  <w:marRight w:val="0"/>
                  <w:marTop w:val="0"/>
                  <w:marBottom w:val="0"/>
                  <w:divBdr>
                    <w:top w:val="none" w:sz="0" w:space="0" w:color="auto"/>
                    <w:left w:val="none" w:sz="0" w:space="0" w:color="auto"/>
                    <w:bottom w:val="none" w:sz="0" w:space="0" w:color="auto"/>
                    <w:right w:val="none" w:sz="0" w:space="0" w:color="auto"/>
                  </w:divBdr>
                  <w:divsChild>
                    <w:div w:id="1634478393">
                      <w:marLeft w:val="0"/>
                      <w:marRight w:val="0"/>
                      <w:marTop w:val="0"/>
                      <w:marBottom w:val="0"/>
                      <w:divBdr>
                        <w:top w:val="none" w:sz="0" w:space="0" w:color="auto"/>
                        <w:left w:val="none" w:sz="0" w:space="0" w:color="auto"/>
                        <w:bottom w:val="none" w:sz="0" w:space="0" w:color="auto"/>
                        <w:right w:val="none" w:sz="0" w:space="0" w:color="auto"/>
                      </w:divBdr>
                      <w:divsChild>
                        <w:div w:id="700478024">
                          <w:marLeft w:val="0"/>
                          <w:marRight w:val="0"/>
                          <w:marTop w:val="0"/>
                          <w:marBottom w:val="0"/>
                          <w:divBdr>
                            <w:top w:val="none" w:sz="0" w:space="0" w:color="auto"/>
                            <w:left w:val="none" w:sz="0" w:space="0" w:color="auto"/>
                            <w:bottom w:val="none" w:sz="0" w:space="0" w:color="auto"/>
                            <w:right w:val="none" w:sz="0" w:space="0" w:color="auto"/>
                          </w:divBdr>
                          <w:divsChild>
                            <w:div w:id="10565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1658">
      <w:bodyDiv w:val="1"/>
      <w:marLeft w:val="0"/>
      <w:marRight w:val="0"/>
      <w:marTop w:val="0"/>
      <w:marBottom w:val="0"/>
      <w:divBdr>
        <w:top w:val="none" w:sz="0" w:space="0" w:color="auto"/>
        <w:left w:val="none" w:sz="0" w:space="0" w:color="auto"/>
        <w:bottom w:val="none" w:sz="0" w:space="0" w:color="auto"/>
        <w:right w:val="none" w:sz="0" w:space="0" w:color="auto"/>
      </w:divBdr>
      <w:divsChild>
        <w:div w:id="383679393">
          <w:marLeft w:val="0"/>
          <w:marRight w:val="0"/>
          <w:marTop w:val="0"/>
          <w:marBottom w:val="0"/>
          <w:divBdr>
            <w:top w:val="none" w:sz="0" w:space="0" w:color="auto"/>
            <w:left w:val="none" w:sz="0" w:space="0" w:color="auto"/>
            <w:bottom w:val="none" w:sz="0" w:space="0" w:color="auto"/>
            <w:right w:val="none" w:sz="0" w:space="0" w:color="auto"/>
          </w:divBdr>
          <w:divsChild>
            <w:div w:id="3999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otecnicounne.com.ar/cursos/curso-regional-de-agroecologia/modulo-4" TargetMode="External"/><Relationship Id="rId13" Type="http://schemas.openxmlformats.org/officeDocument/2006/relationships/hyperlink" Target="http://webmail.psocialagropecuario.gov.ar/src/view_header.php?mailbox=INBOX&amp;passed_id=4431&amp;passed_ent_id=0" TargetMode="External"/><Relationship Id="rId18" Type="http://schemas.openxmlformats.org/officeDocument/2006/relationships/hyperlink" Target="http://www.agrotecnicounne.com.ar/cursos/curso-regional-de-agroecolog&#237;a" TargetMode="External"/><Relationship Id="rId3" Type="http://schemas.openxmlformats.org/officeDocument/2006/relationships/webSettings" Target="webSettings.xml"/><Relationship Id="rId21" Type="http://schemas.openxmlformats.org/officeDocument/2006/relationships/hyperlink" Target="http://maps.google.com.ar/maps/ms?ie=UTF8&amp;hl=es&amp;msa=0&amp;msid=117393314890365619325.00047e7c1ae0c1e78fa7b&amp;ll=-26.339115,-60.217438&amp;spn=0.120149,0.222988&amp;t=h&amp;z=13" TargetMode="External"/><Relationship Id="rId7" Type="http://schemas.openxmlformats.org/officeDocument/2006/relationships/hyperlink" Target="http://www.agrotecnicounne.com.ar/cursos/curso-regional-de-agroecologia/modulo" TargetMode="External"/><Relationship Id="rId12" Type="http://schemas.openxmlformats.org/officeDocument/2006/relationships/hyperlink" Target="http://webmail.psocialagropecuario.gov.ar/src/read_body.php?mailbox=INBOX&amp;passed_id=4431&amp;startMessage=1&amp;show_more=1" TargetMode="External"/><Relationship Id="rId17" Type="http://schemas.openxmlformats.org/officeDocument/2006/relationships/hyperlink" Target="http://webmail.psocialagropecuario.gov.ar/src/read_body.php?passed_id=4431&amp;startMessage=1&amp;mailbox=INBOX&amp;view_as_html=0" TargetMode="External"/><Relationship Id="rId2" Type="http://schemas.openxmlformats.org/officeDocument/2006/relationships/settings" Target="settings.xml"/><Relationship Id="rId16" Type="http://schemas.openxmlformats.org/officeDocument/2006/relationships/hyperlink" Target="javascript:MessageSource();" TargetMode="External"/><Relationship Id="rId20" Type="http://schemas.openxmlformats.org/officeDocument/2006/relationships/hyperlink" Target="http://www.agrotecnicounne.com.ar/biblioteca/proyecto-pozo-redondo" TargetMode="External"/><Relationship Id="rId1" Type="http://schemas.openxmlformats.org/officeDocument/2006/relationships/styles" Target="styles.xml"/><Relationship Id="rId6" Type="http://schemas.openxmlformats.org/officeDocument/2006/relationships/hyperlink" Target="http://www.agrotecnicounne.com.ar/cursos/curso-regional-de-agroecologia/modulo-2-1" TargetMode="External"/><Relationship Id="rId11" Type="http://schemas.openxmlformats.org/officeDocument/2006/relationships/hyperlink" Target="http://www.agrotecnicounne.com.ar/cursos/curso-regional-de-agroecologia/modulo-5" TargetMode="External"/><Relationship Id="rId24" Type="http://schemas.openxmlformats.org/officeDocument/2006/relationships/theme" Target="theme/theme1.xml"/><Relationship Id="rId5" Type="http://schemas.openxmlformats.org/officeDocument/2006/relationships/hyperlink" Target="http://www.agrotecnicounne.com.ar/cursos/curso-regional-de-agroecologia/modulo-1-1" TargetMode="External"/><Relationship Id="rId15" Type="http://schemas.openxmlformats.org/officeDocument/2006/relationships/hyperlink" Target="http://webmail.psocialagropecuario.gov.ar/src/download.php?absolute_dl=true&amp;passed_id=4431&amp;ent_id=2&amp;mailbox=INBOX&amp;sort=0&amp;startMessage=1&amp;show_more=0&amp;passed_ent_id=0" TargetMode="External"/><Relationship Id="rId23" Type="http://schemas.openxmlformats.org/officeDocument/2006/relationships/fontTable" Target="fontTable.xml"/><Relationship Id="rId10" Type="http://schemas.openxmlformats.org/officeDocument/2006/relationships/hyperlink" Target="http://www.agrotecnicounne.com.ar/cursos/curso-regional-de-agroecologia/programa" TargetMode="External"/><Relationship Id="rId19" Type="http://schemas.openxmlformats.org/officeDocument/2006/relationships/hyperlink" Target="http://www.agrotecnicounne.com.ar/sala-de-profesores/foro/foro" TargetMode="External"/><Relationship Id="rId4" Type="http://schemas.openxmlformats.org/officeDocument/2006/relationships/image" Target="media/image1.gif"/><Relationship Id="rId9" Type="http://schemas.openxmlformats.org/officeDocument/2006/relationships/image" Target="media/image2.gif"/><Relationship Id="rId14" Type="http://schemas.openxmlformats.org/officeDocument/2006/relationships/hyperlink" Target="javascript:printFormat();" TargetMode="External"/><Relationship Id="rId22" Type="http://schemas.openxmlformats.org/officeDocument/2006/relationships/hyperlink" Target="http://www.agrotecnicounne.com.ar/cursos/curso-regional-de-agroecologia/modulo-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2084</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Roberto Martínez</dc:creator>
  <cp:lastModifiedBy>Gerardo Roberto Martínez</cp:lastModifiedBy>
  <cp:revision>3</cp:revision>
  <dcterms:created xsi:type="dcterms:W3CDTF">2010-03-02T13:45:00Z</dcterms:created>
  <dcterms:modified xsi:type="dcterms:W3CDTF">2010-03-08T11:59:00Z</dcterms:modified>
</cp:coreProperties>
</file>